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27de" w14:textId="1b32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22 декабря 2022 года № 22-2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декабря 2023 года № 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 22-2 "О городском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54 624 461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27 554 482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234 807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9 426 855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17 408 317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56 672 356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-343 361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343 361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-1 704 534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1 704 534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9 889 586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8 664 345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479 293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норматив распределения доходов, установленный областным маслихатом на 2023 год по следующим подклассам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зачисляется в городской бюджет в размере 50%;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городской бюджет в размере 15,47%;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городской бюджет в размере 100%;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городской бюджет в размере 15,47%;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 зачисляется в городской бюджет в размере 15,47%.";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2023 год предусмотрены целевые трансферты из вышестоящего бюджета: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9 265 655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6 457 757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900 000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100 000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1 358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– 1 708 800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97 740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5 264 168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380 800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72 631 тысяча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68 893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1 260 054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– 312 628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центру активного долголетия – 31 315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31 000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765 111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153 951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153 514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993 168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1 011 103 тысячи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30 000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2 874 020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539 273 тысячи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468 201 тысяча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1 866 546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9 889 586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9 889 586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 Учесть, что в городском бюджете на 2023 год предусмотрены целевые трансферты бюджетам поселков, сельского округа в общей сумме 1 622 265 тысяч тенге. Распределение указанных сумм бюджетам поселков, сельского округа осуществляется на основании постановления акимата города Уральска.";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резерв местного исполнительного органа города на 2023 год в размере 611 591 тысяча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27 554 482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13 483 271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8 559 461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17 403 843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56 672 356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7 292 868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6 055 635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9 682 154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-1 704 534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