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b14e" w14:textId="fb1b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допольнения в решение Бокейординского районного маслихата от 23 декабря 2022 года №24–1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24 апреля 2023 года № 2-1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"О районном бюджете на 2023-2025 годы" от 23 декабря 2022 года №24-1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3 245 769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977 217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23 453 тысяч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1 260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2 243 839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3 626 789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59 277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103 537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44 260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- 440 297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440 297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103 537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44 260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381 020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"1-1.Учесть, что в районном бюджете на 2023 год предусмотрены целевые текущие трансферты сельским (города районного значения) бюджетам, выделяемые за счет средств районного бюджета в общей сумме 47 586 тысяч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сельским бюджетам осуществляется на основании постановления акимата Бокейординского района."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2023 года №2-1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2 243 839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