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3bb1" w14:textId="9213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апреля 2018 года № 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31 марта 2023 года № 46.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3 апреля 2018 года № 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 (зарегистрирован в Реестре государственной регистрации за №5136)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 изложить в новой редакции,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Бокейординского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Ажгалиева А.Г.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51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 год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6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____________________________________________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респондент</w:t>
      </w:r>
      <w:r>
        <w:rPr>
          <w:rFonts w:ascii="Times New Roman"/>
          <w:b w:val="false"/>
          <w:i w:val="false"/>
          <w:color w:val="000000"/>
          <w:sz w:val="28"/>
        </w:rPr>
        <w:t>!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</w:t>
      </w:r>
      <w:r>
        <w:rPr>
          <w:rFonts w:ascii="Times New Roman"/>
          <w:b w:val="false"/>
          <w:i w:val="false"/>
          <w:color w:val="000000"/>
          <w:sz w:val="28"/>
        </w:rPr>
        <w:t>!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6" w:id="198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