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7d51" w14:textId="e147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21 декабря 2023 года № 11-3.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3 148 932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1 029 411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23 673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2 094 550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3 701 510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96 208 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147 680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51 472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- 648 786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649 460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535 124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165 808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 Учесть, что в районном бюджете на 2024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118 085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Бокейординского районного маслихата Западно-Казахстанской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Бокейординского районного маслихата Западно-Казахстанской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2023 года №43-VІІІ "О республиканском бюджете на 2024 – 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2023 года №8-1 "Об областном бюджете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-100%.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районный бюджет -100%.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бюджет -100%.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бюджет -100%.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зачисляется в районный бюджет - 100%.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2024 год размеры субвенций, передаваемых из районного бюджета в нижестоящие бюджеты, в общей сумме 286 330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Сайхинский сельский округ – 65 712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Урдинский сельский округ – 44 784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Бисенский сельский округ – 44 364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Уялинский сельский округ – 30 919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Саралжинский сельский округ – 34 408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 Масинский сельский округ – 31 262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Муратсайский сельский округ – 34 881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2024 год в размере 22 145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11-3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3 148 932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11-3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436 705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11-3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