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f041" w14:textId="7a9f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Бокейординского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сентября 2023 года № 7-1. Зарегистрирован Департаменте юстиции Западно-Казахстанской области 6 октября 2023 года № 7257-07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Бокейординского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марта 2021 года № 3-3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 6920).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7 сентября 2022 года № 20-4 "О внесении изменения в решение Бокейординского районного маслихата от 31 марта 2021 года № 3-3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района"" (зарегистрированное в Реестре государственной регистрации нормативных правовых актов № 29513).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ноября 2022 года № 22-3 "О внесении изменений в решение маслихата Бокейординского района Западно-Казахстанской области от 31 марта 2021 года № 3-3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района"" (зарегистрированное в Реестре государственной регистрации нормативных правовых актов № 30999).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