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c640" w14:textId="8d0c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23 декабря 2022 года № 25-2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23 августа 2023 года № 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2023-2025 годы" от 23 декабря 2022 года № 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3 770 252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839 287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2 912 694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3 927 498,1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22 212,5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78 207,5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55 995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- 179 458,6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179 458,6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55 995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157 828,6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2023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77 625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77 625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1 695 335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31 200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4 958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 – 7 941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инвалидностями обязательными гигиеническими средствами, обеспечение катетерами одноразового использования детей инвалидов с диагнозом Spina bifida – 8 683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оказание услуг специалиста жестового языка – 421 тысяча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15 694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инвалидностями – 1 035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молодежную практику – 139 365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99 360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31 628 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серебрянный возраст – 36 328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для лиц с инвалидностью – 435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104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4 531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576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3 000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автодороги протяженностью 2 км до села Шоптыкуль Каратобинского района Западно-Казахстанской области – 103 208 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Сулыколь Каратобинского района Западно-Казахстанской области – 368 335 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Каракамыс Саралжынского сельского округа Каратобинского района Западно-Казахстанской области – 313 352 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400 000 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аллеи в селе Каратобе Каратобинского района Западно-Казахстанской области – 80 000 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45 181 тысяча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 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25-2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