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cb30" w14:textId="218c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решение Чингирлауского районного маслихата от 3 мая 2018 года № 22-4 "Об утверждении Регламента собрания местного сообщества сельских округов Чингирлауского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8 ноября 2023 года № 11-5. Утратило силу решением Чингирлауского районного маслихата Западно-Казахстанской области от 4 июня 2024 года № 22-14</w:t>
      </w:r>
    </w:p>
    <w:p>
      <w:pPr>
        <w:spacing w:after="0"/>
        <w:ind w:left="0"/>
        <w:jc w:val="both"/>
      </w:pPr>
      <w:r>
        <w:rPr>
          <w:rFonts w:ascii="Times New Roman"/>
          <w:b w:val="false"/>
          <w:i w:val="false"/>
          <w:color w:val="ff0000"/>
          <w:sz w:val="28"/>
        </w:rPr>
        <w:t xml:space="preserve">
      Сноска. Утратило силу решением Чингирлауского районного маслихата Западно-Казахстанской области от 04.06.2024 </w:t>
      </w:r>
      <w:r>
        <w:rPr>
          <w:rFonts w:ascii="Times New Roman"/>
          <w:b w:val="false"/>
          <w:i w:val="false"/>
          <w:color w:val="ff0000"/>
          <w:sz w:val="28"/>
        </w:rPr>
        <w:t>№ 22-14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Чингирлауский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Чингирлауского районного маслихата от 3 мая 2018 года № 22-4 "Об утверждении Регламента собрания местного сообщества сельских округов Чингирлауского района" (зарегистрировано в Реестре государственной регистрации нормативных правовых актов под № 5199) следующие изменения:</w:t>
      </w:r>
    </w:p>
    <w:bookmarkEnd w:id="1"/>
    <w:bookmarkStart w:name="z5" w:id="2"/>
    <w:p>
      <w:pPr>
        <w:spacing w:after="0"/>
        <w:ind w:left="0"/>
        <w:jc w:val="both"/>
      </w:pPr>
      <w:r>
        <w:rPr>
          <w:rFonts w:ascii="Times New Roman"/>
          <w:b w:val="false"/>
          <w:i w:val="false"/>
          <w:color w:val="000000"/>
          <w:sz w:val="28"/>
        </w:rPr>
        <w:t xml:space="preserve">
      Регламент собрания местного сообщества сельских округов Чингирлауского района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Утвержден решением</w:t>
            </w:r>
            <w:r>
              <w:br/>
            </w:r>
            <w:r>
              <w:rPr>
                <w:rFonts w:ascii="Times New Roman"/>
                <w:b w:val="false"/>
                <w:i w:val="false"/>
                <w:color w:val="000000"/>
                <w:sz w:val="20"/>
              </w:rPr>
              <w:t>Чингирлауского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3 мая 2018 года № 22-4</w:t>
            </w:r>
          </w:p>
        </w:tc>
      </w:tr>
    </w:tbl>
    <w:bookmarkStart w:name="z9" w:id="4"/>
    <w:p>
      <w:pPr>
        <w:spacing w:after="0"/>
        <w:ind w:left="0"/>
        <w:jc w:val="left"/>
      </w:pPr>
      <w:r>
        <w:rPr>
          <w:rFonts w:ascii="Times New Roman"/>
          <w:b/>
          <w:i w:val="false"/>
          <w:color w:val="000000"/>
        </w:rPr>
        <w:t xml:space="preserve"> Регламент собрания местного сообщества сельских округов Чингирлауского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Чингирлауского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bookmarkStart w:name="z12"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3"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4"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5"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6"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7"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3. Регламент собрания утверждается маслихатом района (города областного значения).</w:t>
      </w:r>
    </w:p>
    <w:bookmarkEnd w:id="13"/>
    <w:bookmarkStart w:name="z19"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0"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21"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2"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3"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4"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5"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26" w:id="2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1"/>
    <w:bookmarkStart w:name="z27"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28"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29"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0" w:id="25"/>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5"/>
    <w:bookmarkStart w:name="z31" w:id="26"/>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2" w:id="27"/>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7"/>
    <w:bookmarkStart w:name="z33"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8"/>
    <w:bookmarkStart w:name="z34"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9"/>
    <w:bookmarkStart w:name="z35" w:id="30"/>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30"/>
    <w:bookmarkStart w:name="z36" w:id="3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1"/>
    <w:bookmarkStart w:name="z37"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2"/>
    <w:bookmarkStart w:name="z38"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39"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0" w:id="35"/>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1"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2"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3"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4"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5"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6"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7"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48"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49"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0"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1"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2"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3"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4"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49"/>
    <w:bookmarkStart w:name="z55"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6"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7"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58"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59"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0"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1"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2"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3"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4" w:id="59"/>
    <w:p>
      <w:pPr>
        <w:spacing w:after="0"/>
        <w:ind w:left="0"/>
        <w:jc w:val="both"/>
      </w:pPr>
      <w:r>
        <w:rPr>
          <w:rFonts w:ascii="Times New Roman"/>
          <w:b w:val="false"/>
          <w:i w:val="false"/>
          <w:color w:val="000000"/>
          <w:sz w:val="28"/>
        </w:rPr>
        <w:t>
      1) дата и место проведения собрания;</w:t>
      </w:r>
    </w:p>
    <w:bookmarkEnd w:id="59"/>
    <w:bookmarkStart w:name="z65"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6"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7"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68"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69"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0"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65"/>
    <w:bookmarkStart w:name="z71"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2" w:id="6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3"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4"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5"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76"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77"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78"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79"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0"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w:t>
      </w:r>
    </w:p>
    <w:bookmarkEnd w:id="75"/>
    <w:bookmarkStart w:name="z81"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