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1a4e" w14:textId="4f11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2023 года № 8С-7-2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ноября 2024 года № 8С-15-2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2024-2026 годы" от 13 декабря 2023 года № 8С-7-2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 согласно приложениям 1, 2 и 3 к настоящему решению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609 393 058,2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76 739 919,7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17 292 021,4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515 262 417,1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612 503 203,4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12 093 275,4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24 637 796,0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12 544 520,6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-13 620,0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-15 189 800,6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15 189 800,6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области на 2024 год в сумме 337 790,3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2024 год предусмотрено погашение займов в сумме 10 973 542,0 тысячи тенге, в том числе: погашение долга местного исполнительного органа – 5 740 655,0 тысяч тенге, погашение долга местного исполнительного органа перед вышестоящим бюджетом – 5 230 114,1 тысяч тенге, возврат неиспользованных бюджетных кредитов, выданных из республиканского бюджета – 2 772,9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609 393 058,2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515 262 417,1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470 846 693,0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470 846 693,0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612 503 203,4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подготовке, территориальной обороне и гражданской защите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289 482 728,3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235 880 250,7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объема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15 804 451,9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68 159 950,8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67 487 120,8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3 253 322,6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19 703 268,3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19 609 917,2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13 571 769,5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-15 189 800,6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15 189 800,6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123 169 477,0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96 944 695,0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предпринимательской инициативе 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78 988 286,3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38 653 989,6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3 237 341,6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8 181 704,2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4 718 746,3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18 757 923,1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16 169 244,1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2 840 160,6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40 334 296,7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8 600 666,5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3 478 557,6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22 615 289,2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5 332 249,9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6 507 095,6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9 118 341,0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5 696 993,8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