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b40e" w14:textId="475b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Акмолинской области</w:t>
      </w:r>
    </w:p>
    <w:p>
      <w:pPr>
        <w:spacing w:after="0"/>
        <w:ind w:left="0"/>
        <w:jc w:val="both"/>
      </w:pPr>
      <w:r>
        <w:rPr>
          <w:rFonts w:ascii="Times New Roman"/>
          <w:b w:val="false"/>
          <w:i w:val="false"/>
          <w:color w:val="000000"/>
          <w:sz w:val="28"/>
        </w:rPr>
        <w:t>Постановление акимата Акмолинской области от 14 июля 2024 года № А-11/538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реализации механизмов стабилизации цен на социально значимые продовольственные товары в Акмолинской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Акмолинской области.</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Акмолинской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14 ноября 2024 года</w:t>
            </w:r>
            <w:r>
              <w:br/>
            </w:r>
            <w:r>
              <w:rPr>
                <w:rFonts w:ascii="Times New Roman"/>
                <w:b w:val="false"/>
                <w:i w:val="false"/>
                <w:color w:val="000000"/>
                <w:sz w:val="20"/>
              </w:rPr>
              <w:t>№ А-11/538</w:t>
            </w:r>
          </w:p>
        </w:tc>
      </w:tr>
    </w:tbl>
    <w:bookmarkStart w:name="z6" w:id="4"/>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Акмолинской области Глава 1. Общие положения</w:t>
      </w:r>
    </w:p>
    <w:bookmarkEnd w:id="4"/>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Акмолинской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 19123) (далее – Типовые правила) и определяют порядок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Акмолинской области;</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регионального стабилизационного фонда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Типовыми правилами и настоящими Правилами.</w:t>
      </w:r>
    </w:p>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Акмолинской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p>
      <w:pPr>
        <w:spacing w:after="0"/>
        <w:ind w:left="0"/>
        <w:jc w:val="both"/>
      </w:pPr>
      <w:r>
        <w:rPr>
          <w:rFonts w:ascii="Times New Roman"/>
          <w:b w:val="false"/>
          <w:i w:val="false"/>
          <w:color w:val="000000"/>
          <w:sz w:val="28"/>
        </w:rPr>
        <w:t>
      5. Председателем Комиссии является заместитель акима области, членами Комиссии являются сотрудники управлений сельского хозяйства, предпринимательства и промышленности,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p>
      <w:pPr>
        <w:spacing w:after="0"/>
        <w:ind w:left="0"/>
        <w:jc w:val="both"/>
      </w:pPr>
      <w:r>
        <w:rPr>
          <w:rFonts w:ascii="Times New Roman"/>
          <w:b w:val="false"/>
          <w:i w:val="false"/>
          <w:color w:val="000000"/>
          <w:sz w:val="28"/>
        </w:rPr>
        <w:t>
      7. К компетенции Комиссии относятся:</w:t>
      </w:r>
    </w:p>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в Акмолинской области;</w:t>
      </w:r>
    </w:p>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настоящими Правилами;</w:t>
      </w:r>
    </w:p>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p>
      <w:pPr>
        <w:spacing w:after="0"/>
        <w:ind w:left="0"/>
        <w:jc w:val="both"/>
      </w:pPr>
      <w:r>
        <w:rPr>
          <w:rFonts w:ascii="Times New Roman"/>
          <w:b w:val="false"/>
          <w:i w:val="false"/>
          <w:color w:val="000000"/>
          <w:sz w:val="28"/>
        </w:rPr>
        <w:t>
      8. Образование и организацию работы Комиссии обеспечивает рабочий орган – государственное учреждение "Управление предпринимательства и промышленности Акмолинской области" (далее – рабочий орган).</w:t>
      </w:r>
    </w:p>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рабочим органом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p>
      <w:pPr>
        <w:spacing w:after="0"/>
        <w:ind w:left="0"/>
        <w:jc w:val="both"/>
      </w:pPr>
      <w:r>
        <w:rPr>
          <w:rFonts w:ascii="Times New Roman"/>
          <w:b w:val="false"/>
          <w:i w:val="false"/>
          <w:color w:val="000000"/>
          <w:sz w:val="28"/>
        </w:rPr>
        <w:t>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подпунктом 4-1) пункта 1 статьи 6 Закона.</w:t>
      </w:r>
    </w:p>
    <w:p>
      <w:pPr>
        <w:spacing w:after="0"/>
        <w:ind w:left="0"/>
        <w:jc w:val="both"/>
      </w:pPr>
      <w:r>
        <w:rPr>
          <w:rFonts w:ascii="Times New Roman"/>
          <w:b w:val="false"/>
          <w:i w:val="false"/>
          <w:color w:val="000000"/>
          <w:sz w:val="28"/>
        </w:rPr>
        <w:t>
      13. Специализированная организация представляет в рабочий орган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 почтовой связи, либо нарочно через канцелярию рабочего органа.</w:t>
      </w:r>
    </w:p>
    <w:p>
      <w:pPr>
        <w:spacing w:after="0"/>
        <w:ind w:left="0"/>
        <w:jc w:val="both"/>
      </w:pPr>
      <w:r>
        <w:rPr>
          <w:rFonts w:ascii="Times New Roman"/>
          <w:b w:val="false"/>
          <w:i w:val="false"/>
          <w:color w:val="000000"/>
          <w:sz w:val="28"/>
        </w:rPr>
        <w:t>
      Рабочий орган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w:t>
      </w:r>
    </w:p>
    <w:bookmarkStart w:name="z7" w:id="5"/>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5"/>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акиматом Акмолинской области реализуются следующие механизмы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
      1) деятельность стабилизационных фондов;</w:t>
      </w:r>
    </w:p>
    <w:p>
      <w:pPr>
        <w:spacing w:after="0"/>
        <w:ind w:left="0"/>
        <w:jc w:val="both"/>
      </w:pPr>
      <w:r>
        <w:rPr>
          <w:rFonts w:ascii="Times New Roman"/>
          <w:b w:val="false"/>
          <w:i w:val="false"/>
          <w:color w:val="000000"/>
          <w:sz w:val="28"/>
        </w:rPr>
        <w:t>
      2) предоставление займа субъектам предпринимательства.</w:t>
      </w:r>
    </w:p>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Акмолинской области, в том числе, выделенные ранее на формирование региональных стабилизационных фондов продовольственных товаров.</w:t>
      </w:r>
    </w:p>
    <w:p>
      <w:pPr>
        <w:spacing w:after="0"/>
        <w:ind w:left="0"/>
        <w:jc w:val="both"/>
      </w:pPr>
      <w:r>
        <w:rPr>
          <w:rFonts w:ascii="Times New Roman"/>
          <w:b w:val="false"/>
          <w:i w:val="false"/>
          <w:color w:val="000000"/>
          <w:sz w:val="28"/>
        </w:rPr>
        <w:t>
      16.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сахара-песка осуществляется с применением форварда с установлением фиксированной цены.</w:t>
      </w:r>
    </w:p>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p>
      <w:pPr>
        <w:spacing w:after="0"/>
        <w:ind w:left="0"/>
        <w:jc w:val="both"/>
      </w:pPr>
      <w:r>
        <w:rPr>
          <w:rFonts w:ascii="Times New Roman"/>
          <w:b w:val="false"/>
          <w:i w:val="false"/>
          <w:color w:val="000000"/>
          <w:sz w:val="28"/>
        </w:rPr>
        <w:t>
      17.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w:t>
      </w:r>
    </w:p>
    <w:p>
      <w:pPr>
        <w:spacing w:after="0"/>
        <w:ind w:left="0"/>
        <w:jc w:val="both"/>
      </w:pPr>
      <w:r>
        <w:rPr>
          <w:rFonts w:ascii="Times New Roman"/>
          <w:b w:val="false"/>
          <w:i w:val="false"/>
          <w:color w:val="000000"/>
          <w:sz w:val="28"/>
        </w:rPr>
        <w:t>
      18. Специализированная организация осуществляет финансирование сельхозтоваропроизводителей в рамках форвардных договоров:</w:t>
      </w:r>
    </w:p>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p>
      <w:pPr>
        <w:spacing w:after="0"/>
        <w:ind w:left="0"/>
        <w:jc w:val="both"/>
      </w:pPr>
      <w:r>
        <w:rPr>
          <w:rFonts w:ascii="Times New Roman"/>
          <w:b w:val="false"/>
          <w:i w:val="false"/>
          <w:color w:val="000000"/>
          <w:sz w:val="28"/>
        </w:rPr>
        <w:t>
      19.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p>
      <w:pPr>
        <w:spacing w:after="0"/>
        <w:ind w:left="0"/>
        <w:jc w:val="both"/>
      </w:pPr>
      <w:r>
        <w:rPr>
          <w:rFonts w:ascii="Times New Roman"/>
          <w:b w:val="false"/>
          <w:i w:val="false"/>
          <w:color w:val="000000"/>
          <w:sz w:val="28"/>
        </w:rPr>
        <w:t>
      20.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акиматом Акмолинской области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p>
      <w:pPr>
        <w:spacing w:after="0"/>
        <w:ind w:left="0"/>
        <w:jc w:val="both"/>
      </w:pPr>
      <w:r>
        <w:rPr>
          <w:rFonts w:ascii="Times New Roman"/>
          <w:b w:val="false"/>
          <w:i w:val="false"/>
          <w:color w:val="000000"/>
          <w:sz w:val="28"/>
        </w:rPr>
        <w:t>
      21. Специализированная организация совместно с акиматом Акмолинской области осуществляет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p>
      <w:pPr>
        <w:spacing w:after="0"/>
        <w:ind w:left="0"/>
        <w:jc w:val="both"/>
      </w:pPr>
      <w:r>
        <w:rPr>
          <w:rFonts w:ascii="Times New Roman"/>
          <w:b w:val="false"/>
          <w:i w:val="false"/>
          <w:color w:val="000000"/>
          <w:sz w:val="28"/>
        </w:rPr>
        <w:t xml:space="preserve">
      22.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p>
      <w:pPr>
        <w:spacing w:after="0"/>
        <w:ind w:left="0"/>
        <w:jc w:val="both"/>
      </w:pPr>
      <w:r>
        <w:rPr>
          <w:rFonts w:ascii="Times New Roman"/>
          <w:b w:val="false"/>
          <w:i w:val="false"/>
          <w:color w:val="000000"/>
          <w:sz w:val="28"/>
        </w:rPr>
        <w:t>
      23. Особенности (детали) реализации механизмов стабилизации цен на социально значимые продовольственные товары, не регламентированные Типовыми правилами, определяются настоящими Правилами.</w:t>
      </w:r>
    </w:p>
    <w:bookmarkStart w:name="z8" w:id="6"/>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6"/>
    <w:p>
      <w:pPr>
        <w:spacing w:after="0"/>
        <w:ind w:left="0"/>
        <w:jc w:val="both"/>
      </w:pPr>
      <w:r>
        <w:rPr>
          <w:rFonts w:ascii="Times New Roman"/>
          <w:b w:val="false"/>
          <w:i w:val="false"/>
          <w:color w:val="000000"/>
          <w:sz w:val="28"/>
        </w:rPr>
        <w:t>
      24.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p>
      <w:pPr>
        <w:spacing w:after="0"/>
        <w:ind w:left="0"/>
        <w:jc w:val="both"/>
      </w:pPr>
      <w:r>
        <w:rPr>
          <w:rFonts w:ascii="Times New Roman"/>
          <w:b w:val="false"/>
          <w:i w:val="false"/>
          <w:color w:val="000000"/>
          <w:sz w:val="28"/>
        </w:rPr>
        <w:t>
      25.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p>
      <w:pPr>
        <w:spacing w:after="0"/>
        <w:ind w:left="0"/>
        <w:jc w:val="both"/>
      </w:pPr>
      <w:r>
        <w:rPr>
          <w:rFonts w:ascii="Times New Roman"/>
          <w:b w:val="false"/>
          <w:i w:val="false"/>
          <w:color w:val="000000"/>
          <w:sz w:val="28"/>
        </w:rPr>
        <w:t>
      26.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p>
      <w:pPr>
        <w:spacing w:after="0"/>
        <w:ind w:left="0"/>
        <w:jc w:val="both"/>
      </w:pPr>
      <w:r>
        <w:rPr>
          <w:rFonts w:ascii="Times New Roman"/>
          <w:b w:val="false"/>
          <w:i w:val="false"/>
          <w:color w:val="000000"/>
          <w:sz w:val="28"/>
        </w:rPr>
        <w:t xml:space="preserve">
      27.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p>
      <w:pPr>
        <w:spacing w:after="0"/>
        <w:ind w:left="0"/>
        <w:jc w:val="both"/>
      </w:pPr>
      <w:r>
        <w:rPr>
          <w:rFonts w:ascii="Times New Roman"/>
          <w:b w:val="false"/>
          <w:i w:val="false"/>
          <w:color w:val="000000"/>
          <w:sz w:val="28"/>
        </w:rPr>
        <w:t xml:space="preserve">
      28.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29. Комиссия вносит акиму Акмолинской области рекомендации об утверждении перечня закупаемых продовольственных товаров и предельной торговой надбавки по ним.</w:t>
      </w:r>
    </w:p>
    <w:p>
      <w:pPr>
        <w:spacing w:after="0"/>
        <w:ind w:left="0"/>
        <w:jc w:val="both"/>
      </w:pPr>
      <w:r>
        <w:rPr>
          <w:rFonts w:ascii="Times New Roman"/>
          <w:b w:val="false"/>
          <w:i w:val="false"/>
          <w:color w:val="000000"/>
          <w:sz w:val="28"/>
        </w:rPr>
        <w:t>
      30. Акимат Акмолинской области на основании рекомендации Комиссии утверждает перечень закупаемых продовольственных товаров и предельную торговую надбавку.</w:t>
      </w:r>
    </w:p>
    <w:p>
      <w:pPr>
        <w:spacing w:after="0"/>
        <w:ind w:left="0"/>
        <w:jc w:val="both"/>
      </w:pPr>
      <w:r>
        <w:rPr>
          <w:rFonts w:ascii="Times New Roman"/>
          <w:b w:val="false"/>
          <w:i w:val="false"/>
          <w:color w:val="000000"/>
          <w:sz w:val="28"/>
        </w:rPr>
        <w:t>
      31.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p>
      <w:pPr>
        <w:spacing w:after="0"/>
        <w:ind w:left="0"/>
        <w:jc w:val="both"/>
      </w:pPr>
      <w:r>
        <w:rPr>
          <w:rFonts w:ascii="Times New Roman"/>
          <w:b w:val="false"/>
          <w:i w:val="false"/>
          <w:color w:val="000000"/>
          <w:sz w:val="28"/>
        </w:rPr>
        <w:t>
      32.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p>
      <w:pPr>
        <w:spacing w:after="0"/>
        <w:ind w:left="0"/>
        <w:jc w:val="both"/>
      </w:pPr>
      <w:r>
        <w:rPr>
          <w:rFonts w:ascii="Times New Roman"/>
          <w:b w:val="false"/>
          <w:i w:val="false"/>
          <w:color w:val="000000"/>
          <w:sz w:val="28"/>
        </w:rPr>
        <w:t>
      33.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
      34.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p>
      <w:pPr>
        <w:spacing w:after="0"/>
        <w:ind w:left="0"/>
        <w:jc w:val="both"/>
      </w:pPr>
      <w:r>
        <w:rPr>
          <w:rFonts w:ascii="Times New Roman"/>
          <w:b w:val="false"/>
          <w:i w:val="false"/>
          <w:color w:val="000000"/>
          <w:sz w:val="28"/>
        </w:rPr>
        <w:t>
      35.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p>
      <w:pPr>
        <w:spacing w:after="0"/>
        <w:ind w:left="0"/>
        <w:jc w:val="both"/>
      </w:pPr>
      <w:r>
        <w:rPr>
          <w:rFonts w:ascii="Times New Roman"/>
          <w:b w:val="false"/>
          <w:i w:val="false"/>
          <w:color w:val="000000"/>
          <w:sz w:val="28"/>
        </w:rPr>
        <w:t>
      36.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p>
      <w:pPr>
        <w:spacing w:after="0"/>
        <w:ind w:left="0"/>
        <w:jc w:val="both"/>
      </w:pPr>
      <w:r>
        <w:rPr>
          <w:rFonts w:ascii="Times New Roman"/>
          <w:b w:val="false"/>
          <w:i w:val="false"/>
          <w:color w:val="000000"/>
          <w:sz w:val="28"/>
        </w:rPr>
        <w:t>
      37.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38.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p>
      <w:pPr>
        <w:spacing w:after="0"/>
        <w:ind w:left="0"/>
        <w:jc w:val="both"/>
      </w:pPr>
      <w:r>
        <w:rPr>
          <w:rFonts w:ascii="Times New Roman"/>
          <w:b w:val="false"/>
          <w:i w:val="false"/>
          <w:color w:val="000000"/>
          <w:sz w:val="28"/>
        </w:rPr>
        <w:t>
      39.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акиматом Акмолинской области, и оговаривается в договоре о реализации, заключенном специализированной организацией с перерабатывающим предприятием.</w:t>
      </w:r>
    </w:p>
    <w:p>
      <w:pPr>
        <w:spacing w:after="0"/>
        <w:ind w:left="0"/>
        <w:jc w:val="both"/>
      </w:pPr>
      <w:r>
        <w:rPr>
          <w:rFonts w:ascii="Times New Roman"/>
          <w:b w:val="false"/>
          <w:i w:val="false"/>
          <w:color w:val="000000"/>
          <w:sz w:val="28"/>
        </w:rPr>
        <w:t>
      40. Акимат Акмолинской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Start w:name="z9" w:id="7"/>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7"/>
    <w:p>
      <w:pPr>
        <w:spacing w:after="0"/>
        <w:ind w:left="0"/>
        <w:jc w:val="both"/>
      </w:pPr>
      <w:r>
        <w:rPr>
          <w:rFonts w:ascii="Times New Roman"/>
          <w:b w:val="false"/>
          <w:i w:val="false"/>
          <w:color w:val="000000"/>
          <w:sz w:val="28"/>
        </w:rPr>
        <w:t>
      41. Акимат Акмолинской области в целях стабилизации цен на социально значимые продовольственные товары через специализированные организации предоставляет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p>
      <w:pPr>
        <w:spacing w:after="0"/>
        <w:ind w:left="0"/>
        <w:jc w:val="both"/>
      </w:pPr>
      <w:r>
        <w:rPr>
          <w:rFonts w:ascii="Times New Roman"/>
          <w:b w:val="false"/>
          <w:i w:val="false"/>
          <w:color w:val="000000"/>
          <w:sz w:val="28"/>
        </w:rPr>
        <w:t>
      42.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p>
      <w:pPr>
        <w:spacing w:after="0"/>
        <w:ind w:left="0"/>
        <w:jc w:val="both"/>
      </w:pPr>
      <w:r>
        <w:rPr>
          <w:rFonts w:ascii="Times New Roman"/>
          <w:b w:val="false"/>
          <w:i w:val="false"/>
          <w:color w:val="000000"/>
          <w:sz w:val="28"/>
        </w:rPr>
        <w:t>
      43.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p>
      <w:pPr>
        <w:spacing w:after="0"/>
        <w:ind w:left="0"/>
        <w:jc w:val="both"/>
      </w:pPr>
      <w:r>
        <w:rPr>
          <w:rFonts w:ascii="Times New Roman"/>
          <w:b w:val="false"/>
          <w:i w:val="false"/>
          <w:color w:val="000000"/>
          <w:sz w:val="28"/>
        </w:rPr>
        <w:t>
      44. Субъект предпринимательства для выдачи займа определяется Комиссией.</w:t>
      </w:r>
    </w:p>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46 настоящих Правил.</w:t>
      </w:r>
    </w:p>
    <w:p>
      <w:pPr>
        <w:spacing w:after="0"/>
        <w:ind w:left="0"/>
        <w:jc w:val="both"/>
      </w:pPr>
      <w:r>
        <w:rPr>
          <w:rFonts w:ascii="Times New Roman"/>
          <w:b w:val="false"/>
          <w:i w:val="false"/>
          <w:color w:val="000000"/>
          <w:sz w:val="28"/>
        </w:rPr>
        <w:t>
      45. После определения Комиссией субъекта предпринимательства специализированная организация предоставляет займ субъекту предпринимательства.</w:t>
      </w:r>
    </w:p>
    <w:p>
      <w:pPr>
        <w:spacing w:after="0"/>
        <w:ind w:left="0"/>
        <w:jc w:val="both"/>
      </w:pPr>
      <w:r>
        <w:rPr>
          <w:rFonts w:ascii="Times New Roman"/>
          <w:b w:val="false"/>
          <w:i w:val="false"/>
          <w:color w:val="000000"/>
          <w:sz w:val="28"/>
        </w:rPr>
        <w:t>
      46.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p>
      <w:pPr>
        <w:spacing w:after="0"/>
        <w:ind w:left="0"/>
        <w:jc w:val="both"/>
      </w:pPr>
      <w:r>
        <w:rPr>
          <w:rFonts w:ascii="Times New Roman"/>
          <w:b w:val="false"/>
          <w:i w:val="false"/>
          <w:color w:val="000000"/>
          <w:sz w:val="28"/>
        </w:rPr>
        <w:t>
      47.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p>
      <w:pPr>
        <w:spacing w:after="0"/>
        <w:ind w:left="0"/>
        <w:jc w:val="both"/>
      </w:pPr>
      <w:r>
        <w:rPr>
          <w:rFonts w:ascii="Times New Roman"/>
          <w:b w:val="false"/>
          <w:i w:val="false"/>
          <w:color w:val="000000"/>
          <w:sz w:val="28"/>
        </w:rPr>
        <w:t>
      48.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p>
      <w:pPr>
        <w:spacing w:after="0"/>
        <w:ind w:left="0"/>
        <w:jc w:val="both"/>
      </w:pPr>
      <w:r>
        <w:rPr>
          <w:rFonts w:ascii="Times New Roman"/>
          <w:b w:val="false"/>
          <w:i w:val="false"/>
          <w:color w:val="000000"/>
          <w:sz w:val="28"/>
        </w:rPr>
        <w:t>
      49. Займ не предоставляется на рефинансирование просроченной задолженности.</w:t>
      </w:r>
    </w:p>
    <w:p>
      <w:pPr>
        <w:spacing w:after="0"/>
        <w:ind w:left="0"/>
        <w:jc w:val="both"/>
      </w:pPr>
      <w:r>
        <w:rPr>
          <w:rFonts w:ascii="Times New Roman"/>
          <w:b w:val="false"/>
          <w:i w:val="false"/>
          <w:color w:val="000000"/>
          <w:sz w:val="28"/>
        </w:rPr>
        <w:t>
      50. Займ предоставляется только в национальной валюте.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