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94e9" w14:textId="a399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29 мая 2024 года № С 22-5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сумме 20,85 тенге за один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