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3da" w14:textId="b1f0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2024 года № 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337 152,0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1 119 766,0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1 119 766,0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45 166,0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Елтоқ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2025 год предусмотрена субвенция из районного бюджета в сумме 700 996,0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187 913,0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48 919,0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50 348,0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34 266,0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26 321,0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33 324,0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51 826,0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42 026,0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57 216,0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44 614,0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50 957,0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37 241,0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36 025,0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149 019,0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53 924,0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1 119 766,0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1 119 766,0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