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38a1" w14:textId="b1c3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5 августа 2024 года № 8С 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2024-2026 годы" от 22 декабря 2023 года № 8С 10/2 (зарегистрировано в Реестре государственной регистрации нормативных правовых актов № 191321)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10 373 164,0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2 418 291,1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68 569,9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28 372,1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7 857 930,9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10 474 822,5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-101 278,1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101 278,1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383 861,4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477 818,5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2024 год в сумме 52 838,6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2 418 291,1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7 718 705,4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10 474 822,5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112 538,1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3 039 647,2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1 564 459,1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649 700,5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3 944 647,2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Полтавка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канализационных очистных сооружений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 1 города Атбасар (привязка)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обустройство и уличное дворовое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тепловых сетей в городе Атбасар, с учетом подключения пяти стоквартирных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сельского дома культуры, расположенного по адресу: улица Байтерек № 6, села Акана Курманова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общежития по улице Майкутова 47 города Атбасар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СТО "АВТОДОМ" до дома № 34 по улице Линейная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