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9a4" w14:textId="191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15 июля 2024 года № 8С-23/2-24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№8С-12/2-23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