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d9ea" w14:textId="78fd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2023 года № С-9/2 "О бюджетах города Степняка, сельских округов и сел района Биржан сал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ноября 2024 года № С-16/3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2024 - 2026 годы" от 27 декабря 2023 года № 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района Биржан сал на 2024 - 2026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128 116,5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15 350,5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Аксу района Биржан сал на 2024 - 2026 годы,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района Биржан сал на 2024 - 2026 годы,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района Биржан сал на 2024 - 2026 годы,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124 061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района Биржан сал на 2024 - 2026 годы,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района Биржан сал на 2024 - 2026 годы,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района Биржан сал на 2024 - 2026 годы,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328 772,1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331 772,3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района Биржан сал на 2024 - 2026 годы,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41 309,3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района Биржан сал на 2024 - 2026 годы,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2 184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Макинского сельского округа района Биржан сал на 2024 - 2026 годы,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198 416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-21 459,3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21 459,3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Ульгинского сельского округа района Биржан сал на 2024 - 2026 годы,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202 662,6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района Биржан сал на 2024 - 2026 годы,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района Биржан сал на 2024 - 2026 годы,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района Биржан сал на 2024 - 2026 годы,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4 301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района Биржан сал на 2024 - 2026 годы, согласно приложениям 43, 44 и 45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Л.Мошечкова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 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