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0bdd" w14:textId="7410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2023 года № 8С-20/2 "О бюджетах города Державинск, сельских округов и сел Жаркаинского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15 апреля 2024 года № 8С-26/2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2024-2026 годы" от 25 декабря 2023 года № 8С-20/2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Державинск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- 117 063,0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- 66 310,0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- 43 473,0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- 132 089,5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(-15 026,5)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- 15 026,5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2024 год предусмотрены целевые текущие трансферты, передаваемые из районного бюджета в сумме 43 473,0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Валихановского сельского округа на 2024-2026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- 41 153,0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- 10 763,0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-50 603,1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(- 9 450,1)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- 9 450,1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2024 год предусмотрены бюджетные субвенции, передаваемые из районного бюджета в сумме 17 493,0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2024 год предусмотрены целевые текущие трансферты, передаваемые из районного бюджета в сумме 12 855,0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Костычевского сельского округа на 2024-2026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- 36 847,0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- 5 133,0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- 31 612,0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- 40 300,4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(-3 453,4)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- 3 453,4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2024 год предусмотрены бюджетные субвенции, передаваемые из районного бюджета в сумме 13 437,0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2024 год предусмотрены целевые текущие трансферты, передаваемые из районного бюджета в сумме 18 175,0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Нахимовского сельского округа на 2024-2026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- 28 801,0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- 26 191,0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- 29 249,5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(-448,5)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- 448,5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2024 год предусмотрены бюджетные субвенции, передаваемые из районного бюджета в сумме 13 990,0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2024 год предусмотрены целевые текущие трансферты, передаваемые из районного бюджета в сумме 12 201,0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Отрадного сельского округа на 2024-2026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- 43 206,0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(-3069,0)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- 3 069,0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2024 год предусмотрены бюджетные субвенции, передаваемые из районного бюджета в сумме 16 819,0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2024 год предусмотрены целевые текущие трансферты, передаваемые из районного бюджета в сумме 23 087,0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Жанадалинского сельского округа на 2024-2026 годы,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- 55 991,0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- 61 009,2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(-5 018,2)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- 5 018,2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2024 год предусмотрены бюджетные субвенции, передаваемые из районного бюджета в сумме 17 624,0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2024 год предусмотрены целевые текущие трансферты, передаваемые из районного бюджета в сумме 27 689,0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Бирсуат на 2024-2026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- 30 305,0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- 32 026,5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(-1 721,5)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- 1 721,5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2024 год предусмотрены бюджетные субвенции, передаваемые из районного бюджета в сумме 12 750,0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Бирсуат сельского округа на 2024 год предусмотрены целевые текущие трансферты, передаваемые из районного бюджета в сумме 11 855,0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села Гастелло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- 26 920,0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- 27 470,8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(-550,8)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- 550,8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2024 год предусмотрены бюджетные субвенции, передаваемые из районного бюджета в сумме 13 767,0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2024 год предусмотрены целевые текущие трансферты, передаваемые из районного бюджета в сумме 10 528,0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Далабай на 2024-2026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- 25 878,0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- 27 323,4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(-1 445,4)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- 1 445,4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2024 год предусмотрены бюджетные субвенции, передаваемые из районного бюджета в сумме 13 258,0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2024 год предусмотрены целевые текущие трансферты, передаваемые из районного бюджета в сумме 11 720,0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Кумсуат на 2024-2026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- 26 814,0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-24 624,0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- 27 035,5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(-221,5)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- 221,5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2024 год предусмотрены бюджетные субвенции, передаваемые из районного бюджета в сумме 13 204,0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2024 год предусмотрены целевые текущие трансферты, передаваемые из районного бюджета в сумме 11 420,0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Львовское на 2024-2026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- 25 947,0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- 27 060,2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(- 1 113,2)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- 1 113,2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2024 год предусмотрены бюджетные субвенции, передаваемые из районного бюджета в сумме 13 864,0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2024 год предусмотрены целевые текущие трансферты, передаваемые из районного бюджета в сумме 9 083,0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Пригородное на 2024-2026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- 32 764,0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-29 764,0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- 33 655,4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(-891,4)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- 891,4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2024 год предусмотрены бюджетные субвенции, передаваемые из районного бюджета в сумме 17 535,0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2024 год предусмотрены целевые текущие трансферты, передаваемые из районного бюджета в сумме 12 229,0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Пятигорское на 2024-2026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- 27 084,0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- 27 143,8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(- 59,8)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- 59,8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2024год предусмотрены бюджетные субвенции, передаваемые из районного бюджета в сумме 13 786,0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2024 год предусмотрены целевые текущие трансферты, передаваемые из районного бюджета в сумме 10 383,0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Тасоткель на 2024-2026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- 27 443,0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- 25 743,0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- 27 642,5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(-199,5)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- 199,5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2024 год предусмотрены бюджетные субвенции, передаваемые из районного бюджета в сумме 13 258,0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2024 год предусмотрены целевые текущие трансферты, передаваемые из районного бюджета в сумме 12 485,0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села Тассуат на 2024-2026 годы, согласно приложениям 43, 44 и 45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- 22 106,0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- 22 171,4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(- 65,4)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- 65,4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2024 год предусмотрены бюджетные субвенции, передаваемые из районного бюджета в сумме 13 389,0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2024 год предусмотрены целевые текущие трансферты, передаваемые из районного бюджета в сумме 8 087,0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села Ушкарасу на 2024-2026 годы, согласно приложениям 46, 47 и 48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- 23 037,0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- 21 922,0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- 23 138,3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(- 101,3)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- 101,3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2024 год предусмотрены бюджетные субвенции, передаваемые из районного бюджета в сумме 12 832,0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2024 год предусмотрены целевые текущие трансферты, передаваемые из районного бюджета в сумме 9 090,0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села Шойындыколь на 2024-2026 годы, согласно приложениям 49, 50 и 51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- 38 567,0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- 46 049,4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(-7 482,4)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- 7 482,4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2024 год предусмотрены бюджетные субвенции, передаваемые из районного бюджета в сумме 13 744,0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2024 год предусмотрены целевые текущие трансферты, передаваемые из районного бюджета в сумме 9 896,0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|№ 8С-20/2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