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e6db" w14:textId="a39e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2023 года № 8С-18-1 "О бюджетах сел, сельских округов Жаксынского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августа 2024 года № 8С-30-1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2024-2026 годы" от 22 декабря 2023 года № 8С-18-1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241066,6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192693,1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250121,6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53815,1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185361,1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174670,1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(-2585,2)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46747,2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51447,2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46287,8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48767,5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Новокиенка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Подгорное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83866,6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78299,9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83996,3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55385,6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47529,8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50470,3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(-2940,5)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28346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29275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внутри-поселковых дорог в селе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Жакупова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Райавтодор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М.Маметова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Ишимское по улице Тауельсыздык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села Монастрыка по улице Тауасар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Интернациональная в селе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Рагузова в селе 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Акана Серi в с.Кировское Кызылсайского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Школьная в селе Подгорное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25 лет Целины села Тарасовка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Майкотова в селе Терсакан Жаксынского района Акмолинской области/участок 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 для административных правонарушений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водопропускных лотков по ул.Туктубаева и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пожарного поста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планшета, терпопринтера,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