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7fc4" w14:textId="7257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24 декабря 2024 года № 8С-38-1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2669659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1427194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1222030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2650955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31082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(- 12378)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12378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из областного бюджета предусмотрена субвенция в сумме 676885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субвенций, передаваемых из районного бюджета бюджетам сел, сельских округов, в сумме 362221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Белагаш 25645 тысяч тенге Беловодскому сельскому округу 28539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Жаксы 51609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37073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29895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Ишимскому сельскому округу 27787 тысяч тенге Калининскому сельскому округу 19901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Киевское 20303 тысячи тенге; Кызылсайскому сельскому округу 20372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Новокиенка 22063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Подгорное 18026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Тарасовскому сельскому округу 20220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Терсакан 22725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Чапаевское 18063 тысячи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2025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2025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2025 год в сумме 28900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