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362b" w14:textId="f323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Жаксынского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2024 года № 8С-39-1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Белагаш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Беловодского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Жаксы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149853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72985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149853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Жанакийминского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66585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Запорожского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Ишимского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227913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215413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Калининского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45638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45638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Киевское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49095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Кызылсайского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37345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37345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Новокиенка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37207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Подгорное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28046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21568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Тарасовского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30859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30859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Терсакан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35904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35904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Чапаевское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27579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27579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объемы бюджетных субвенций на 2025 год, передаваемых из районного бюджета в бюджеты сел, сельских округов, в сумме 362221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Белагаш 25645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28539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Жаксы 51609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37073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29895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27787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19901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Киевское 20303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20372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Новокиенка 22063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Подгорное 18026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20220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Терсакан 22725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Чапаевское 18063 тысячи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0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спортивного стадиона в селе Ишимское Ишимского сельского округа Жаксынского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компьютера в комплекте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программного продукта Парус-КАЗ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очистной станции в с.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паводковому периоду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с. Моховое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средний ремонт автомобильных дорог с.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уборке и вывозу снега в селах Тарасовка и Казахское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сервисному обслуживанию станции очистки воды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стандартной комплектации с мотором и прицепом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