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7f85" w14:textId="b427f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2023 года № 104/15-8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 декабря 2024 года № 263/34-8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2024-2026 годы" от 25 декабря 2023 года № 104/15-8 (зарегистрировано в Реестре государственной регистрации нормативных правовых актов под № 190990)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41 501 686,9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5 061 165,0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317 540,9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95 831,0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36 027 150,0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42 091 668,3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120 906,0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325 928,0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-710 887,4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710 887,4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325 928,0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1 853 422,0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2 238 381,4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декабря 2024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41 501 686,9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5 061 165,0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1 140 604,7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317 540,9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36 027 150,0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35 959 433,9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42 091 668,3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350 955,5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649 021,3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635 500,3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241 669,7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7 788 188,3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6 101 539,8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2 706 238,3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3 056 167,4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1 686 648,5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870 609,6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244 903,9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982 266,8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662 909,4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6 059 774,0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10 301 717,6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349 451,8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10 649 548,6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1 523 952,8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1 388 979,8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8 927 771,1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7 866 063,1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300 946,9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2 013 464,1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1 427 045,6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2 238 381,4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5 484 899,0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5 158 971,0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услуг санаторно-курортного лечения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лиц с инвалидностью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5 122 174,0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263/34-8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104/15-8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15 275 494,9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7 200 826,9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по единовременным выплатам гражданам, пострадавшим вследствие паводков, содержанию государственного органа и оказанию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6 645,6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единовременную социальную помощь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75 566,0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435 349,4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Целиноградского районного дома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в селе Жанаесиль Целиноградского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инвентаризация надземных и подземных коммуникаций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19 121,7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5 179 543,6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подстанции "Коянды-Южная" 110/35/10кВ в селе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подведомственных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224 903,9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отсыпка и грейдирование дорог села Коянды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 в селе Акмол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сквера в селе Рахымжан Кошкарбаева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8 074 668,0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2 554 902,2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2 159 774,0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572 182,2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окраин городов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1 053 295,1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284 157,5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1 450 357,0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