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2590" w14:textId="86c2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2023 года № 8С-12/1 "О районном бюджете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16 июля 2024 года № 8С-18/1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районном бюджете на 2024-2026 годы" от 25 декабря 2023 года № 8С-12/1 (зарегистрировано в Реестре государственной регистрации нормативных правовых актов под № 191903)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21100308,3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6942626,2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64834,0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1354013,3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12738834,8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25844888,1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-3473,5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88608,0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92081,5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320943,0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320943,0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-5062049,3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5062049,3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21100308,3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6942626,2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12738834,8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12237337,2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12237337,2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госудасртвенного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12086229,8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9157726,7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3732494,7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2005557,9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4826022,3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1303445,9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-5062049,3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5062049,3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по делам религии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 и кредитов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15307505,2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трансфертов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12237337,2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5606872,6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и содержание центров по поддержке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3392076,6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698004,1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санитарно-гигиенических узлов в Бурабайском районе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522934,7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6630464,6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5536472,6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629201,5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1763557,1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2981560,0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поступлений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и (или) приобретения, выкупа жилья и (или) квартир в объектах долевого участия в жилищном строительстве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2484638,0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областного бюджета для приобретения, выкупа жилья и (или) квартир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 Щучинска, поселка Бурабай и сельских округов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из районного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605666,8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аппаратам акима города Щучинск, Кенесаринского сельского округа, Катаркольского сельского округа, Абылайханского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организаций, финансируемых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229795,6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противопаводковые мероприятия (вывоз снега) Веденовскому сельскому округу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санитарно-гигиенических узлов в Бурабайском районе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3-х санитарно-гигиенических узлов, Бурабайский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