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09e7" w14:textId="d7d0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Кенесаринского сельского округа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2024 года № 8С-26/15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Кенесаринского сельского округа Бурабайского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2025 год предусмотрена субвенция, передаваемая из районного бюджета в сумме 19619,0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2025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70 % водителям всех категорий и 30 % остальным работникам.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8С-26/15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8С-26/15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8С-26/15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Кенесаринского сельского округа из вышестоящих бюджетов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районного (города районного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села Кенесары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