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7b2a" w14:textId="4f17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Атамекен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Атамекен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2025 год предусмотрена субвенция, передаваемая из районного бюджета в сумме 24327,0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2025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8С-26/16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8С-26/16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8С-26/16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Атамекен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Стимулирующая надбавка к должностным окладам работников организаций, финансируюмых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модуля "Бухгалтерский учет" программы Парус-Каз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