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68e" w14:textId="c692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2023 года № 78/17-8 "О бюджете города Косшы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14 июня 2024 года № 116/26-8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от 26 декабря 2023 года № 78/17-8 "О бюджете города Косшы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 согласно приложениям 1, 2, 3, 4 и 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13 987 899,1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2 423 040,0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63 723,0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81 489,0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11 419 647,1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13 995 405,3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14 890,2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затратах бюджета города Косшы предусмотрены целевые текущие трансферты нижестоящим бюджетам в сумме 11 557,2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селу Тайтобе в сумме 11 557,2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13 987 899,1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11 419 647,1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11 419 647,1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11 419 647,1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13 995 405,3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3 977 262,9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5 707 225,3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3 383 058,3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с. Косшы, Целиноградского района,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дорог г.Косшы (3-я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78/17-8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5 621 757,8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в г.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КНС в г.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электрических сетей и электрооборудования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с.Тайтобе (отсыпка, грейдирование)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проездов жилых массивов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механизированной, ручной уборки внутриквартального и частного сектора, центральных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1 076 652,0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Нижне-Романовского месторождения до а.Косшы Целиноградского района.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схемы внешнего электроснабжения центральной котельной 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с.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Общественному культурно-досуговому центру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г. Косшы.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административных зданий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(поз.5)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(сети связи, водопровод и канализация, теплоснабжения)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45-ти квартирным жилым домам в селе Косшы Целиноградского района Акмолинской области (благоустройство)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подъездных дорог к общественному культурно-спортивному центру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