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6684" w14:textId="4d56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Ушкаттинского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января 2024 года № 169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Ушкаттинского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34212,4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–34212,4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- 275,4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28.06.2024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с 1 января 2024 года установлены: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Ушкаттинского сельского округа на 2024 год объем субвенции с районного бюджета в сумме 21002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Ушкаттинского сельского округа на 2024 год поступление текущего целевого трансферта из районного бюджета в сумме 12469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Рапределение суммы текущего целевого трансферта определяется на основании решения акима Ушкаттинского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28.06.2024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