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cdee" w14:textId="a1cc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113 "Об утверждении бюджета Бескоспинского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147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Бескоспинского сельского округа на 2024-2026 годы" от 29 декабря 2023 года № 113 следующие изменения и дополнение: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Бескоспинского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122 987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123 378,3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391,1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поступление целевых текущих трансфертов из районного бюджета в бюджет сельского округа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капитальные затраты государственных органов - 75 381,1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