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0324" w14:textId="07f0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Сарыхобдинского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декабря 2024 года № 251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Сарыхобдинского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- 44 009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- 37 224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- 47 610,8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-3 601,8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- 3 601,8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- 3 601,8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Алгинского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- 46 228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объемы субвенции, передаваемые из районного бюджета в сумме - 37 158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поступление целевого текущего трансферта из республиканского бюджета: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- 66 тысяч тенге.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Сарыхобдинского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Алгинского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Сарыхобдинского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Сарыхобдинского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