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a261" w14:textId="c20a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25 декабря 2024 года № 223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32927),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Байганинского района следующую социальную поддержку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