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55c1" w14:textId="d855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города Кандыагаш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149</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города Кандыагаш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1 099 347 тысяч тенге:</w:t>
      </w:r>
    </w:p>
    <w:p>
      <w:pPr>
        <w:spacing w:after="0"/>
        <w:ind w:left="0"/>
        <w:jc w:val="both"/>
      </w:pPr>
      <w:r>
        <w:rPr>
          <w:rFonts w:ascii="Times New Roman"/>
          <w:b w:val="false"/>
          <w:i w:val="false"/>
          <w:color w:val="000000"/>
          <w:sz w:val="28"/>
        </w:rPr>
        <w:t>
      налоговые поступления – 404 935 тысяч тенге;</w:t>
      </w:r>
    </w:p>
    <w:p>
      <w:pPr>
        <w:spacing w:after="0"/>
        <w:ind w:left="0"/>
        <w:jc w:val="both"/>
      </w:pPr>
      <w:r>
        <w:rPr>
          <w:rFonts w:ascii="Times New Roman"/>
          <w:b w:val="false"/>
          <w:i w:val="false"/>
          <w:color w:val="000000"/>
          <w:sz w:val="28"/>
        </w:rPr>
        <w:t>
      неналоговые поступления – 1 535 тенге;</w:t>
      </w:r>
    </w:p>
    <w:p>
      <w:pPr>
        <w:spacing w:after="0"/>
        <w:ind w:left="0"/>
        <w:jc w:val="both"/>
      </w:pPr>
      <w:r>
        <w:rPr>
          <w:rFonts w:ascii="Times New Roman"/>
          <w:b w:val="false"/>
          <w:i w:val="false"/>
          <w:color w:val="000000"/>
          <w:sz w:val="28"/>
        </w:rPr>
        <w:t>
      поступления от продажи основного капитала – 43 530 тысяч тенге;</w:t>
      </w:r>
    </w:p>
    <w:p>
      <w:pPr>
        <w:spacing w:after="0"/>
        <w:ind w:left="0"/>
        <w:jc w:val="both"/>
      </w:pPr>
      <w:r>
        <w:rPr>
          <w:rFonts w:ascii="Times New Roman"/>
          <w:b w:val="false"/>
          <w:i w:val="false"/>
          <w:color w:val="000000"/>
          <w:sz w:val="28"/>
        </w:rPr>
        <w:t>
      поступления трансфертов – 649 347 тысяч тенге;</w:t>
      </w:r>
    </w:p>
    <w:p>
      <w:pPr>
        <w:spacing w:after="0"/>
        <w:ind w:left="0"/>
        <w:jc w:val="both"/>
      </w:pPr>
      <w:r>
        <w:rPr>
          <w:rFonts w:ascii="Times New Roman"/>
          <w:b w:val="false"/>
          <w:i w:val="false"/>
          <w:color w:val="000000"/>
          <w:sz w:val="28"/>
        </w:rPr>
        <w:t>
      2) затраты – 1 166 325,3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-66 978,3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66 978,3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66 978,3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18.06.2024 </w:t>
      </w:r>
      <w:r>
        <w:rPr>
          <w:rFonts w:ascii="Times New Roman"/>
          <w:b w:val="false"/>
          <w:i w:val="false"/>
          <w:color w:val="000000"/>
          <w:sz w:val="28"/>
        </w:rPr>
        <w:t>№ 226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города Кандыагаш в сумме 305 000 тысяч тенге.</w:t>
      </w:r>
    </w:p>
    <w:bookmarkEnd w:id="2"/>
    <w:bookmarkStart w:name="z6" w:id="3"/>
    <w:p>
      <w:pPr>
        <w:spacing w:after="0"/>
        <w:ind w:left="0"/>
        <w:jc w:val="both"/>
      </w:pPr>
      <w:r>
        <w:rPr>
          <w:rFonts w:ascii="Times New Roman"/>
          <w:b w:val="false"/>
          <w:i w:val="false"/>
          <w:color w:val="000000"/>
          <w:sz w:val="28"/>
        </w:rPr>
        <w:t>
      4. Учесть, в бюджете города Кандыагаш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70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18.06.2024 </w:t>
      </w:r>
      <w:r>
        <w:rPr>
          <w:rFonts w:ascii="Times New Roman"/>
          <w:b w:val="false"/>
          <w:i w:val="false"/>
          <w:color w:val="ff0000"/>
          <w:sz w:val="28"/>
        </w:rPr>
        <w:t>№ 226</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2025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2026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