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8a51" w14:textId="2ac8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Журынского сельского округа на 2024-2026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8 января 2024 года № 157</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Журынского сельского округа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104 934 тысяч тенге:</w:t>
      </w:r>
    </w:p>
    <w:p>
      <w:pPr>
        <w:spacing w:after="0"/>
        <w:ind w:left="0"/>
        <w:jc w:val="both"/>
      </w:pPr>
      <w:r>
        <w:rPr>
          <w:rFonts w:ascii="Times New Roman"/>
          <w:b w:val="false"/>
          <w:i w:val="false"/>
          <w:color w:val="000000"/>
          <w:sz w:val="28"/>
        </w:rPr>
        <w:t>
      налоговые поступления –8 500 тысяч тенге;</w:t>
      </w:r>
    </w:p>
    <w:p>
      <w:pPr>
        <w:spacing w:after="0"/>
        <w:ind w:left="0"/>
        <w:jc w:val="both"/>
      </w:pPr>
      <w:r>
        <w:rPr>
          <w:rFonts w:ascii="Times New Roman"/>
          <w:b w:val="false"/>
          <w:i w:val="false"/>
          <w:color w:val="000000"/>
          <w:sz w:val="28"/>
        </w:rPr>
        <w:t>
      неналоговые поступления – 0 тенге;</w:t>
      </w:r>
    </w:p>
    <w:p>
      <w:pPr>
        <w:spacing w:after="0"/>
        <w:ind w:left="0"/>
        <w:jc w:val="both"/>
      </w:pPr>
      <w:r>
        <w:rPr>
          <w:rFonts w:ascii="Times New Roman"/>
          <w:b w:val="false"/>
          <w:i w:val="false"/>
          <w:color w:val="000000"/>
          <w:sz w:val="28"/>
        </w:rPr>
        <w:t>
      поступления от продажи основного капитала – 0 тенге;</w:t>
      </w:r>
    </w:p>
    <w:p>
      <w:pPr>
        <w:spacing w:after="0"/>
        <w:ind w:left="0"/>
        <w:jc w:val="both"/>
      </w:pPr>
      <w:r>
        <w:rPr>
          <w:rFonts w:ascii="Times New Roman"/>
          <w:b w:val="false"/>
          <w:i w:val="false"/>
          <w:color w:val="000000"/>
          <w:sz w:val="28"/>
        </w:rPr>
        <w:t>
      поступления трансфертов – 96 434 тысяч тенге;</w:t>
      </w:r>
    </w:p>
    <w:p>
      <w:pPr>
        <w:spacing w:after="0"/>
        <w:ind w:left="0"/>
        <w:jc w:val="both"/>
      </w:pPr>
      <w:r>
        <w:rPr>
          <w:rFonts w:ascii="Times New Roman"/>
          <w:b w:val="false"/>
          <w:i w:val="false"/>
          <w:color w:val="000000"/>
          <w:sz w:val="28"/>
        </w:rPr>
        <w:t>
      2) затраты – 105 402,7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-468,7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468,7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468,7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02.12.2024 </w:t>
      </w:r>
      <w:r>
        <w:rPr>
          <w:rFonts w:ascii="Times New Roman"/>
          <w:b w:val="false"/>
          <w:i w:val="false"/>
          <w:color w:val="000000"/>
          <w:sz w:val="28"/>
        </w:rPr>
        <w:t>№ 304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бюджете на 2024-2026 годы" установлено:</w:t>
      </w:r>
    </w:p>
    <w:bookmarkEnd w:id="2"/>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1)минимальный размер заработной платы – 85 000 тенге;</w:t>
      </w:r>
    </w:p>
    <w:p>
      <w:pPr>
        <w:spacing w:after="0"/>
        <w:ind w:left="0"/>
        <w:jc w:val="both"/>
      </w:pPr>
      <w:r>
        <w:rPr>
          <w:rFonts w:ascii="Times New Roman"/>
          <w:b w:val="false"/>
          <w:i w:val="false"/>
          <w:color w:val="000000"/>
          <w:sz w:val="28"/>
        </w:rPr>
        <w:t>
      2)минимальный размер пенсии – 57 853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3 692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–43 407тенге.</w:t>
      </w:r>
    </w:p>
    <w:bookmarkStart w:name="z5" w:id="3"/>
    <w:p>
      <w:pPr>
        <w:spacing w:after="0"/>
        <w:ind w:left="0"/>
        <w:jc w:val="both"/>
      </w:pPr>
      <w:r>
        <w:rPr>
          <w:rFonts w:ascii="Times New Roman"/>
          <w:b w:val="false"/>
          <w:i w:val="false"/>
          <w:color w:val="000000"/>
          <w:sz w:val="28"/>
        </w:rPr>
        <w:t>
      3. Учесть на 2024 год объем субвенций, передаваемые из районного бюджета в бюджете Журынского сельского округа в сумме 45 806 тысяч тенге.</w:t>
      </w:r>
    </w:p>
    <w:bookmarkEnd w:id="3"/>
    <w:bookmarkStart w:name="z6" w:id="4"/>
    <w:p>
      <w:pPr>
        <w:spacing w:after="0"/>
        <w:ind w:left="0"/>
        <w:jc w:val="both"/>
      </w:pPr>
      <w:r>
        <w:rPr>
          <w:rFonts w:ascii="Times New Roman"/>
          <w:b w:val="false"/>
          <w:i w:val="false"/>
          <w:color w:val="000000"/>
          <w:sz w:val="28"/>
        </w:rPr>
        <w:t>
      4. Учесть, в бюджете Журынского сельского округа на 2024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70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157</w:t>
            </w:r>
          </w:p>
        </w:tc>
      </w:tr>
    </w:tbl>
    <w:p>
      <w:pPr>
        <w:spacing w:after="0"/>
        <w:ind w:left="0"/>
        <w:jc w:val="left"/>
      </w:pPr>
      <w:r>
        <w:rPr>
          <w:rFonts w:ascii="Times New Roman"/>
          <w:b/>
          <w:i w:val="false"/>
          <w:color w:val="000000"/>
        </w:rPr>
        <w:t xml:space="preserve"> Бюджет Журынского сельского округа на 2024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02.12.2024 </w:t>
      </w:r>
      <w:r>
        <w:rPr>
          <w:rFonts w:ascii="Times New Roman"/>
          <w:b w:val="false"/>
          <w:i w:val="false"/>
          <w:color w:val="ff0000"/>
          <w:sz w:val="28"/>
        </w:rPr>
        <w:t>№ 304</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157</w:t>
            </w:r>
          </w:p>
        </w:tc>
      </w:tr>
    </w:tbl>
    <w:p>
      <w:pPr>
        <w:spacing w:after="0"/>
        <w:ind w:left="0"/>
        <w:jc w:val="left"/>
      </w:pPr>
      <w:r>
        <w:rPr>
          <w:rFonts w:ascii="Times New Roman"/>
          <w:b/>
          <w:i w:val="false"/>
          <w:color w:val="000000"/>
        </w:rPr>
        <w:t xml:space="preserve"> Бюджет Журынского селского округа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157</w:t>
            </w:r>
          </w:p>
        </w:tc>
      </w:tr>
    </w:tbl>
    <w:p>
      <w:pPr>
        <w:spacing w:after="0"/>
        <w:ind w:left="0"/>
        <w:jc w:val="left"/>
      </w:pPr>
      <w:r>
        <w:rPr>
          <w:rFonts w:ascii="Times New Roman"/>
          <w:b/>
          <w:i w:val="false"/>
          <w:color w:val="000000"/>
        </w:rPr>
        <w:t xml:space="preserve"> Бюджет Журынского селского округа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