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c7c4" w14:textId="98bc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Мугалжарского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декабря 2024 года № 314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Мугалжарский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17 664 552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12 981 233,2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4 654 260,8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18 489 685,8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- 172 433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652 700,8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- 652 700,8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825 133,8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2025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источника выплаты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2025 год размер бюджетного изъятия в областной бюджет в размере 8 252 326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32 360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бюджета, бюджетам города, села, сельских округов в сумме 490 286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Кандыагаш - 42 517тысяч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Эмба – 23 141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Жем –19 314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Аккемирского сельского округа – 39 725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Батпаккольского сельского округа – 33 150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Енбекского сельского округа – 58 656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 Мугалжар – 21 791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Ащесайского сельского округа – 39 522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Егиндыбулакского сельского округа – 22 218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имени К. Жубанова – 35 858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Журынского сельского округа – 35 668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Каиндинского сельского округа – 15 155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Кумжарганского сельского округа – 30 069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Кумсайского сельского округа – 22 348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Талдысайского сельского округа – 51 154тысяч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кредитов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целевых текущих трансфертов и трансфертов на развитие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с областного бюджета целевые текущие трансферты и трансферты на развитие: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внеправительственных организациях;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2025 год в сумме 275 008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объем трансфертов, передаваемых из районного бюджета бюджетам города районного значения и сельских округов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районного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12 981 233,2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7 319 291,2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7 312 791,2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18 489 685,8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9 268 960,6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-652 700,8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825 133,8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декабрь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13 897 224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13 669 476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3 052 855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8 360 557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8 351 970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14 973 521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3 052 855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9 436 867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9 428 280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14 973 521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14 745 786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53 503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24 610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