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83a9" w14:textId="d948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Таскопинского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Таскопинского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Таскопинского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Таскопинского сельского округа в сумме 34 055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Таскопинского сельского округа на 2025 год поступления целевых текущих трансфертов из районного бюджета в сумме 25 315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Таскопинского сельского округа на 2025 год поступления целевых текущих трансфертов из республиканского бюджета в сумме 72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