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9548" w14:textId="45c9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Дөң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280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"Дөң"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Хромтауского районного маслихата Актюбинской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Дөң на 2025 год объем субвенций в сумме 34 461 тысяч тенге выделяемый с районного бюджета.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Дөң на 2025 год поступление целевых текущих трансфертов в сумме 7 250 тысяч тенге из районного бюджета.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Хромтауского районного маслихата Актюбинской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