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567" w14:textId="59b9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убытков перевозчиков при осуществлении социально значимых пассажирских перевозок города Хромтау в 2024-2026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26 декабря 2024 года № 363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(зарегистрировано в Реестре государственной регистрации нормативных правовых актов под № 12353), Акимат Хромтауского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Субсидирование убытков перевозчиков при осуществлении социально значимых пассажирских перевозок города Хромтау в 2024-2026 годах произвести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Хромтауского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 от 26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города Хромтау, подлежащих субсидированию в 2024-2026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Акжол - микрорайон 22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Новая станция - микрорайон 22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села Дон - Казпочта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25 801 172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24 544 828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193 469 361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243 815 361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