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689e" w14:textId="bff6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Есет Котибарулы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381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Есет Котибарулы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75,0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текущего целевого трансферта из районного бюджета в сумме 47363,0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Есет Котибарулы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Есет Котибарулы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Есет Котибарулы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Есет Котибарулы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