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71d6" w14:textId="bc57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изменеий в решение Балхашского районного маслихата от 27 декабря 2023 года № 15-50 "О бюджете Балхашского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11 декабря 2024 года № 30-117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15-50</w:t>
      </w:r>
      <w:r>
        <w:rPr>
          <w:rFonts w:ascii="Times New Roman"/>
          <w:b w:val="false"/>
          <w:i w:val="false"/>
          <w:color w:val="000000"/>
          <w:sz w:val="28"/>
        </w:rPr>
        <w:t xml:space="preserve">" о бюджетах Балхашского района на 2024-2026 годы " следующие изменения: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районный бюджет на 2024-2026 годы соответственно согласно приложениям 1, 2 и 3 к настоящему решению,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5 337 282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914 725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108 415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10 879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4 303 263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893 099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1 393 099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2 019 607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возмещение потерь в связи с принятием законодательства 2 062 тыс.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460 618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6 012 851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202 480 тысячи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256 594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54 114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460 618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1 153 146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1 153 146 тысячи тенге."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460 618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2024 года 11 декабря №30-117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2023 года 27 декабря №15-50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предпринимательства 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по решениям судов за счет резервных средств местного исполнительного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культурно-развлекательной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районного (города областного значения)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районных (городов областного значения) сборных по различным видам спорта и их участие в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по решениям судов за счет резервных средств местного исполнительного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