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a779" w14:textId="ea0a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2025 год</w:t>
      </w:r>
    </w:p>
    <w:p>
      <w:pPr>
        <w:spacing w:after="0"/>
        <w:ind w:left="0"/>
        <w:jc w:val="both"/>
      </w:pPr>
      <w:r>
        <w:rPr>
          <w:rFonts w:ascii="Times New Roman"/>
          <w:b w:val="false"/>
          <w:i w:val="false"/>
          <w:color w:val="000000"/>
          <w:sz w:val="28"/>
        </w:rPr>
        <w:t>Постановление акимата города Шымкент от 19 декабря 2024 года № 6653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Социального кодекса Республики Казахстан,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w:t>
      </w:r>
      <w:r>
        <w:rPr>
          <w:rFonts w:ascii="Times New Roman"/>
          <w:b w:val="false"/>
          <w:i w:val="false"/>
          <w:color w:val="000000"/>
          <w:sz w:val="28"/>
        </w:rPr>
        <w:t>подпунктом 17-3)</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 446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Шымкент ПОСТАНОВЛЯЕТ:</w:t>
      </w:r>
    </w:p>
    <w:bookmarkEnd w:id="0"/>
    <w:bookmarkStart w:name="z2" w:id="1"/>
    <w:p>
      <w:pPr>
        <w:spacing w:after="0"/>
        <w:ind w:left="0"/>
        <w:jc w:val="both"/>
      </w:pPr>
      <w:r>
        <w:rPr>
          <w:rFonts w:ascii="Times New Roman"/>
          <w:b w:val="false"/>
          <w:i w:val="false"/>
          <w:color w:val="000000"/>
          <w:sz w:val="28"/>
        </w:rPr>
        <w:t>
      1. Установить:</w:t>
      </w:r>
    </w:p>
    <w:bookmarkEnd w:id="1"/>
    <w:p>
      <w:pPr>
        <w:spacing w:after="0"/>
        <w:ind w:left="0"/>
        <w:jc w:val="both"/>
      </w:pPr>
      <w:r>
        <w:rPr>
          <w:rFonts w:ascii="Times New Roman"/>
          <w:b w:val="false"/>
          <w:i w:val="false"/>
          <w:color w:val="000000"/>
          <w:sz w:val="28"/>
        </w:rPr>
        <w:t xml:space="preserve">
      1) квоту рабочих мест на 2025 год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Шымкент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 квоту рабочих мест на 2025 год для трудоустройства лиц, освобожденных из мест лишения свободы, в городе Шымкент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3) квоту рабочих мест на 2025 год для трудоустройства лиц, состоящих на учете службы пробации, в городе Шымкент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3" w:id="2"/>
    <w:p>
      <w:pPr>
        <w:spacing w:after="0"/>
        <w:ind w:left="0"/>
        <w:jc w:val="both"/>
      </w:pPr>
      <w:r>
        <w:rPr>
          <w:rFonts w:ascii="Times New Roman"/>
          <w:b w:val="false"/>
          <w:i w:val="false"/>
          <w:color w:val="000000"/>
          <w:sz w:val="28"/>
        </w:rPr>
        <w:t>
      2. Государственному учреждению "Управление занятости и социальной защиты города Шымкент"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на казахском и русском языках, удостоверенном электронной цифровой подписью;</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Шымкент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Шымкент.</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Шымкент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города Шымкент</w:t>
            </w:r>
            <w:r>
              <w:br/>
            </w:r>
            <w:r>
              <w:rPr>
                <w:rFonts w:ascii="Times New Roman"/>
                <w:b w:val="false"/>
                <w:i w:val="false"/>
                <w:color w:val="000000"/>
                <w:sz w:val="20"/>
              </w:rPr>
              <w:t xml:space="preserve">от "____" __________ 2024 года </w:t>
            </w:r>
            <w:r>
              <w:br/>
            </w:r>
            <w:r>
              <w:rPr>
                <w:rFonts w:ascii="Times New Roman"/>
                <w:b w:val="false"/>
                <w:i w:val="false"/>
                <w:color w:val="000000"/>
                <w:sz w:val="20"/>
              </w:rPr>
              <w:t>№____</w:t>
            </w:r>
          </w:p>
        </w:tc>
      </w:tr>
    </w:tbl>
    <w:p>
      <w:pPr>
        <w:spacing w:after="0"/>
        <w:ind w:left="0"/>
        <w:jc w:val="left"/>
      </w:pPr>
      <w:r>
        <w:rPr>
          <w:rFonts w:ascii="Times New Roman"/>
          <w:b/>
          <w:i w:val="false"/>
          <w:color w:val="000000"/>
        </w:rPr>
        <w:t xml:space="preserve"> Квота на рабочие места для трудоустройства граждан из числа молодежи, оставшихся без попечительства родителей до достижения совершеннолетия или потерявших родителей, являющихся выпускниками образовательных учреждений,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работающих вне квоты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оказания специальных социальных услуг №2" управления занятости и социальной защиты города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оказания специальных социальных услуг в условиях оказания услуг на дому №7" управления занятости и социальной защиты города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"Шымкентская городская специализированная детско-юношеская спортивная школа олимпийского резерва № 10 по видам борьбы" управления физической культуры и спорта города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учреждение колледж "Парасат" института Мардана Сапарбаева"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"Медицинский центр "ЕР – 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"SM texstil"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Общественное объединение "Zhaily meken"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"Эверест"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города Шымкент</w:t>
            </w:r>
            <w:r>
              <w:br/>
            </w:r>
            <w:r>
              <w:rPr>
                <w:rFonts w:ascii="Times New Roman"/>
                <w:b w:val="false"/>
                <w:i w:val="false"/>
                <w:color w:val="000000"/>
                <w:sz w:val="20"/>
              </w:rPr>
              <w:t xml:space="preserve">от "____" __________ 2024 года </w:t>
            </w:r>
            <w:r>
              <w:br/>
            </w:r>
            <w:r>
              <w:rPr>
                <w:rFonts w:ascii="Times New Roman"/>
                <w:b w:val="false"/>
                <w:i w:val="false"/>
                <w:color w:val="000000"/>
                <w:sz w:val="20"/>
              </w:rPr>
              <w:t>№____</w:t>
            </w:r>
          </w:p>
        </w:tc>
      </w:tr>
    </w:tbl>
    <w:p>
      <w:pPr>
        <w:spacing w:after="0"/>
        <w:ind w:left="0"/>
        <w:jc w:val="left"/>
      </w:pPr>
      <w:r>
        <w:rPr>
          <w:rFonts w:ascii="Times New Roman"/>
          <w:b/>
          <w:i w:val="false"/>
          <w:color w:val="000000"/>
        </w:rPr>
        <w:t xml:space="preserve"> Квота на рабочие места для трудоустройства лиц, освобожденных из мест лишения свободы,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рабочих мест, занятых работниками, отнесенными к категории лиц, освобожденных из мест лишения свободы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"Аль-Фараби" аппарата акима Аль-Фарабийского района города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"Еңбекші" аппарата акима Енбекшинского района города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"Каратау" аппарата акима Каратауского района города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"Управление энергетики и развития инфраструктуры города Шымкент" "Қуатжылуорталық-3" государственное коммунальное предприятие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безалкогольных напитков ВИЗиТ"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"Таза өлке"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"Алтын-Дан"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"Кока-Кола Алматы Боттлерс"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"Shymkent temir"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"Туркестанская транспортная компания"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"T-Bus"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"АРТ-Құрылыс"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"Текстильная фабрика B.A.E.R"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города Шымкент</w:t>
            </w:r>
            <w:r>
              <w:br/>
            </w:r>
            <w:r>
              <w:rPr>
                <w:rFonts w:ascii="Times New Roman"/>
                <w:b w:val="false"/>
                <w:i w:val="false"/>
                <w:color w:val="000000"/>
                <w:sz w:val="20"/>
              </w:rPr>
              <w:t xml:space="preserve">от "____" __________ 2024 года </w:t>
            </w:r>
            <w:r>
              <w:br/>
            </w:r>
            <w:r>
              <w:rPr>
                <w:rFonts w:ascii="Times New Roman"/>
                <w:b w:val="false"/>
                <w:i w:val="false"/>
                <w:color w:val="000000"/>
                <w:sz w:val="20"/>
              </w:rPr>
              <w:t>№____</w:t>
            </w:r>
          </w:p>
        </w:tc>
      </w:tr>
    </w:tbl>
    <w:p>
      <w:pPr>
        <w:spacing w:after="0"/>
        <w:ind w:left="0"/>
        <w:jc w:val="left"/>
      </w:pPr>
      <w:r>
        <w:rPr>
          <w:rFonts w:ascii="Times New Roman"/>
          <w:b/>
          <w:i w:val="false"/>
          <w:color w:val="000000"/>
        </w:rPr>
        <w:t xml:space="preserve"> Квота на рабочие места для трудоустройства лиц, состоящих на учете в службе пробации,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рабочих мест, занятых работниками, отнесенными к категории лиц, состоящих на учете службы пробации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"Абай" аппарата акима Абайского района города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"Аль-Фараби" аппарата акима Аль-Фарабийского района города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"Еңбекші" аппарата акима Енбекшинского района города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"Каратау" аппарата акима Каратауского района города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учреждение "Управление энергетики и развития инфраструктуры города Шымкент" "Қуатжылуорталық-3" государственное коммунальное предприятие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"Жасыл белдеу" управления развития комфортной городской среды города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безалкогольных напитков ВИЗиТ"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"Таза өлке"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"Кока-Кола Алматы Боттлерс"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"Shymkent temir"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"АРТ-Құрылыс"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"Текстильная фабрика B.A.E.R"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"Gold Aluminum (Голд Алюминум)"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"Оңтүстік құрылыс-сервис"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"Easy Pack Technology"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"Альянс Траст"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