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a483" w14:textId="1ea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13 декабря 2023 года № 11/80-VIІІ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14 августа 2024 года № 17/121-VIII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2024-2026 годы" от 13 декабря 2023 года № 11/80-VIІІ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346 270 519,9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10 971 710,0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11 715 760,0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323 583 049,9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348 638 870,2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24 226 248,6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35 953 732,0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11 727 483,4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-26 594 598,9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26 594 598,9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35 638 732,0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11 751 224,2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2 707 091,1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2024 год: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56 процентов, индивидуальному подоходному налогу с доходов, облагаемых у источника выплаты – 58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Семей по социальному налогу – 96 процентов, индивидуальному подоходному налогу с доходов, облагаемых у источника выплаты – 96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17/121-VIІІ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346 270 519,9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11 715 760,0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6 239 669,9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6 239 669,9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323 583 049,9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283 890 670,0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348 638 870,2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9 788 003,0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172 771 030,3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16 020 983,0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131 248 434,8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15 156 071,7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17 387 203,9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16 784 861,8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16 690 432,8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10 916 999,4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10 138 744,3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21 442 334,8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7 767 092,0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7 575 335,5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14 479 276,4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6 273 442,8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2 048 914,7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1 786 667,6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1 365 560,3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3 303 904,1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17 096 618,9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17 096 618,9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17 096 618,9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10 587 888,4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31 503 113,7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8 247 428,0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12 362 804,4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4 168 986,2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24 226 248,6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11 727 483,4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-26 594 598,9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11 751 224,2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