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55fc" w14:textId="53a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82 416,3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района Ақсуат на 2025 год установлен объем субвенции, передаваемый из районного бюджета в сумме 46 707,0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района Ақсуат на 2025 год предусмотрены целевые текущие трансферты из районного бюджета в сумме 25 811,3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района Ақсуат на 2025 год предусмотрены целевые текущие трансферты из районного бюджета в сумме 465,0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2 998,0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