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bd4e" w14:textId="65ab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25 декабря 2023 года № 13-2-VIII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25 июля 2024 года № 20-2-VIII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районном бюджете на 2024-2026 годы" от 25 декабря 2023 года № 13-2-VIII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5756782,1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3068941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18914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445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2668482,1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5671137,7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649755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711868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62113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65005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65005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- 629115,6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629115,6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590908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133329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171536,6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2024 год целевые текущие трансферты из областного бюджета в сумме 2195127,5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2024 год целевые трансферты на развитие из областного бюджета в сумме 48677,6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12-1 следующего содержания: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 районном бюджете на 2024 год кредиты из областного бюджета на приобретение жилья в сумме 483840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20-2-VIII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,пени,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жилищно-коммунального хозяйства, пассажирского транспорта и автомобильных дорог района (города областного значения)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