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e6d0" w14:textId="894e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акимата Бородулихинского района</w:t>
      </w:r>
    </w:p>
    <w:p>
      <w:pPr>
        <w:spacing w:after="0"/>
        <w:ind w:left="0"/>
        <w:jc w:val="both"/>
      </w:pPr>
      <w:r>
        <w:rPr>
          <w:rFonts w:ascii="Times New Roman"/>
          <w:b w:val="false"/>
          <w:i w:val="false"/>
          <w:color w:val="000000"/>
          <w:sz w:val="28"/>
        </w:rPr>
        <w:t>Постановление акимата Бородулихинского района области Абай от 15 ноября 2024 года № 327</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 со </w:t>
      </w:r>
      <w:r>
        <w:rPr>
          <w:rFonts w:ascii="Times New Roman"/>
          <w:b w:val="false"/>
          <w:i w:val="false"/>
          <w:color w:val="000000"/>
          <w:sz w:val="28"/>
        </w:rPr>
        <w:t>статьей 41</w:t>
      </w:r>
      <w:r>
        <w:rPr>
          <w:rFonts w:ascii="Times New Roman"/>
          <w:b w:val="false"/>
          <w:i w:val="false"/>
          <w:color w:val="000000"/>
          <w:sz w:val="28"/>
        </w:rPr>
        <w:t xml:space="preserve"> Административно процедурно-процессуального Кодекса Республики Казахстан,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Бородулихинского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акимата Бородулихинского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Бородулихинского района области Абай"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Бородулихинского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Бородулихинского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Бородулихинского</w:t>
            </w:r>
            <w:r>
              <w:br/>
            </w:r>
            <w:r>
              <w:rPr>
                <w:rFonts w:ascii="Times New Roman"/>
                <w:b w:val="false"/>
                <w:i w:val="false"/>
                <w:color w:val="000000"/>
                <w:sz w:val="20"/>
              </w:rPr>
              <w:t>района</w:t>
            </w:r>
            <w:r>
              <w:br/>
            </w:r>
            <w:r>
              <w:rPr>
                <w:rFonts w:ascii="Times New Roman"/>
                <w:b w:val="false"/>
                <w:i w:val="false"/>
                <w:color w:val="000000"/>
                <w:sz w:val="20"/>
              </w:rPr>
              <w:t>от "___" _________ 2024 года</w:t>
            </w:r>
            <w:r>
              <w:br/>
            </w:r>
            <w:r>
              <w:rPr>
                <w:rFonts w:ascii="Times New Roman"/>
                <w:b w:val="false"/>
                <w:i w:val="false"/>
                <w:color w:val="000000"/>
                <w:sz w:val="20"/>
              </w:rPr>
              <w:t>№ ___</w:t>
            </w:r>
          </w:p>
        </w:tc>
      </w:tr>
    </w:tbl>
    <w:bookmarkStart w:name="z14"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акимата Бородулихинского района</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акимата Бородулихинского района (далее–Регламент) регламентирует порядок личного приема физических лиц и представителей юридических лиц должностными лицами аппарата акима, акимата Бородулихинского района.</w:t>
      </w:r>
    </w:p>
    <w:bookmarkEnd w:id="9"/>
    <w:bookmarkStart w:name="z17"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–прием) осуществляется в центре приема граждан аппарата акима Бородулихинского района, следующими должностными лицами:</w:t>
      </w:r>
    </w:p>
    <w:bookmarkEnd w:id="10"/>
    <w:bookmarkStart w:name="z18" w:id="11"/>
    <w:p>
      <w:pPr>
        <w:spacing w:after="0"/>
        <w:ind w:left="0"/>
        <w:jc w:val="both"/>
      </w:pPr>
      <w:r>
        <w:rPr>
          <w:rFonts w:ascii="Times New Roman"/>
          <w:b w:val="false"/>
          <w:i w:val="false"/>
          <w:color w:val="000000"/>
          <w:sz w:val="28"/>
        </w:rPr>
        <w:t>
      1) акимом Бородулихинского района и его заместителями;</w:t>
      </w:r>
    </w:p>
    <w:bookmarkEnd w:id="11"/>
    <w:bookmarkStart w:name="z19" w:id="12"/>
    <w:p>
      <w:pPr>
        <w:spacing w:after="0"/>
        <w:ind w:left="0"/>
        <w:jc w:val="both"/>
      </w:pPr>
      <w:r>
        <w:rPr>
          <w:rFonts w:ascii="Times New Roman"/>
          <w:b w:val="false"/>
          <w:i w:val="false"/>
          <w:color w:val="000000"/>
          <w:sz w:val="28"/>
        </w:rPr>
        <w:t>
      2) руководителем аппарата акима Бородулихинского района;</w:t>
      </w:r>
    </w:p>
    <w:bookmarkEnd w:id="12"/>
    <w:bookmarkStart w:name="z20" w:id="13"/>
    <w:p>
      <w:pPr>
        <w:spacing w:after="0"/>
        <w:ind w:left="0"/>
        <w:jc w:val="both"/>
      </w:pPr>
      <w:r>
        <w:rPr>
          <w:rFonts w:ascii="Times New Roman"/>
          <w:b w:val="false"/>
          <w:i w:val="false"/>
          <w:color w:val="000000"/>
          <w:sz w:val="28"/>
        </w:rPr>
        <w:t>
      3) руководителями структурных подразделений аппарата акима, акимата Бородулихинского района.</w:t>
      </w:r>
    </w:p>
    <w:bookmarkEnd w:id="13"/>
    <w:bookmarkStart w:name="z21" w:id="14"/>
    <w:p>
      <w:pPr>
        <w:spacing w:after="0"/>
        <w:ind w:left="0"/>
        <w:jc w:val="both"/>
      </w:pPr>
      <w:r>
        <w:rPr>
          <w:rFonts w:ascii="Times New Roman"/>
          <w:b w:val="false"/>
          <w:i w:val="false"/>
          <w:color w:val="000000"/>
          <w:sz w:val="28"/>
        </w:rPr>
        <w:t>
      2-1. В центре приема граждан осуществляется прием физических и представителей юридических лиц по вопросам, входящим в компетенцию государственных органов акимата Бородулихинского района, установленном регламентом государственных органов.</w:t>
      </w:r>
    </w:p>
    <w:bookmarkEnd w:id="14"/>
    <w:bookmarkStart w:name="z22" w:id="15"/>
    <w:p>
      <w:pPr>
        <w:spacing w:after="0"/>
        <w:ind w:left="0"/>
        <w:jc w:val="both"/>
      </w:pPr>
      <w:r>
        <w:rPr>
          <w:rFonts w:ascii="Times New Roman"/>
          <w:b w:val="false"/>
          <w:i w:val="false"/>
          <w:color w:val="000000"/>
          <w:sz w:val="28"/>
        </w:rPr>
        <w:t>
      3. Руководители структурных подразделений аппарата акима, акимата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5"/>
    <w:bookmarkStart w:name="z23" w:id="16"/>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центре приема граждан акимата Бородулихинского района.</w:t>
      </w:r>
    </w:p>
    <w:bookmarkEnd w:id="16"/>
    <w:bookmarkStart w:name="z24" w:id="17"/>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центра приема граждан, а также заявок, поступивших в сall-центры общественных приемных.</w:t>
      </w:r>
    </w:p>
    <w:bookmarkEnd w:id="17"/>
    <w:bookmarkStart w:name="z25" w:id="18"/>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8"/>
    <w:bookmarkStart w:name="z26" w:id="19"/>
    <w:p>
      <w:pPr>
        <w:spacing w:after="0"/>
        <w:ind w:left="0"/>
        <w:jc w:val="both"/>
      </w:pPr>
      <w:r>
        <w:rPr>
          <w:rFonts w:ascii="Times New Roman"/>
          <w:b w:val="false"/>
          <w:i w:val="false"/>
          <w:color w:val="000000"/>
          <w:sz w:val="28"/>
        </w:rPr>
        <w:t>
      6. Отказ в приеме обращения не допускается.</w:t>
      </w:r>
    </w:p>
    <w:bookmarkEnd w:id="19"/>
    <w:bookmarkStart w:name="z27" w:id="20"/>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20"/>
    <w:bookmarkStart w:name="z28" w:id="21"/>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1"/>
    <w:bookmarkStart w:name="z29" w:id="22"/>
    <w:p>
      <w:pPr>
        <w:spacing w:after="0"/>
        <w:ind w:left="0"/>
        <w:jc w:val="both"/>
      </w:pPr>
      <w:r>
        <w:rPr>
          <w:rFonts w:ascii="Times New Roman"/>
          <w:b w:val="false"/>
          <w:i w:val="false"/>
          <w:color w:val="000000"/>
          <w:sz w:val="28"/>
        </w:rPr>
        <w:t xml:space="preserve">
      7.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22"/>
    <w:bookmarkStart w:name="z30" w:id="23"/>
    <w:p>
      <w:pPr>
        <w:spacing w:after="0"/>
        <w:ind w:left="0"/>
        <w:jc w:val="both"/>
      </w:pPr>
      <w:r>
        <w:rPr>
          <w:rFonts w:ascii="Times New Roman"/>
          <w:b w:val="false"/>
          <w:i w:val="false"/>
          <w:color w:val="000000"/>
          <w:sz w:val="28"/>
        </w:rPr>
        <w:t xml:space="preserve">
      Аким района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3"/>
    <w:bookmarkStart w:name="z31" w:id="24"/>
    <w:p>
      <w:pPr>
        <w:spacing w:after="0"/>
        <w:ind w:left="0"/>
        <w:jc w:val="both"/>
      </w:pPr>
      <w:r>
        <w:rPr>
          <w:rFonts w:ascii="Times New Roman"/>
          <w:b w:val="false"/>
          <w:i w:val="false"/>
          <w:color w:val="000000"/>
          <w:sz w:val="28"/>
        </w:rPr>
        <w:t>
      8. График приема с указанием фамилии, имени и отчества (при его наличии) должностного лица, дней приема вывешиваются в общественной приемной, в центре приема граждан на государственном и русском языках, в доступных для общего обозрения местах, а также размещаются на официальном сайте акимата района.</w:t>
      </w:r>
    </w:p>
    <w:bookmarkEnd w:id="24"/>
    <w:bookmarkStart w:name="z32" w:id="25"/>
    <w:p>
      <w:pPr>
        <w:spacing w:after="0"/>
        <w:ind w:left="0"/>
        <w:jc w:val="both"/>
      </w:pPr>
      <w:r>
        <w:rPr>
          <w:rFonts w:ascii="Times New Roman"/>
          <w:b w:val="false"/>
          <w:i w:val="false"/>
          <w:color w:val="000000"/>
          <w:sz w:val="28"/>
        </w:rPr>
        <w:t>
      9. Прием заместителями акима района может осуществляться вне утвержденного графика по соответствующему поручению акима соответственно, с указанием даты проведения приема.</w:t>
      </w:r>
    </w:p>
    <w:bookmarkEnd w:id="25"/>
    <w:bookmarkStart w:name="z33" w:id="2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6"/>
    <w:bookmarkStart w:name="z34" w:id="2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7"/>
    <w:bookmarkStart w:name="z35" w:id="28"/>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8"/>
    <w:bookmarkStart w:name="z36" w:id="29"/>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9"/>
    <w:bookmarkStart w:name="z37" w:id="3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30"/>
    <w:bookmarkStart w:name="z38" w:id="31"/>
    <w:p>
      <w:pPr>
        <w:spacing w:after="0"/>
        <w:ind w:left="0"/>
        <w:jc w:val="both"/>
      </w:pPr>
      <w:r>
        <w:rPr>
          <w:rFonts w:ascii="Times New Roman"/>
          <w:b w:val="false"/>
          <w:i w:val="false"/>
          <w:color w:val="000000"/>
          <w:sz w:val="28"/>
        </w:rPr>
        <w:t>
      13. С согласия заявителя прием акима района и его заместителями может осуществляться посредством видеоконференцсвязи.</w:t>
      </w:r>
    </w:p>
    <w:bookmarkEnd w:id="31"/>
    <w:bookmarkStart w:name="z39" w:id="32"/>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2"/>
    <w:bookmarkStart w:name="z40" w:id="33"/>
    <w:p>
      <w:pPr>
        <w:spacing w:after="0"/>
        <w:ind w:left="0"/>
        <w:jc w:val="both"/>
      </w:pPr>
      <w:r>
        <w:rPr>
          <w:rFonts w:ascii="Times New Roman"/>
          <w:b w:val="false"/>
          <w:i w:val="false"/>
          <w:color w:val="000000"/>
          <w:sz w:val="28"/>
        </w:rPr>
        <w:t>
      15. Не осуществляется запись на прием:</w:t>
      </w:r>
    </w:p>
    <w:bookmarkEnd w:id="33"/>
    <w:bookmarkStart w:name="z41" w:id="34"/>
    <w:p>
      <w:pPr>
        <w:spacing w:after="0"/>
        <w:ind w:left="0"/>
        <w:jc w:val="both"/>
      </w:pPr>
      <w:r>
        <w:rPr>
          <w:rFonts w:ascii="Times New Roman"/>
          <w:b w:val="false"/>
          <w:i w:val="false"/>
          <w:color w:val="000000"/>
          <w:sz w:val="28"/>
        </w:rPr>
        <w:t>
      1) по вопросам, не входящим в компетенцию акимата Бородулихинского района;</w:t>
      </w:r>
    </w:p>
    <w:bookmarkEnd w:id="34"/>
    <w:bookmarkStart w:name="z42" w:id="35"/>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5"/>
    <w:bookmarkStart w:name="z43" w:id="36"/>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6"/>
    <w:bookmarkStart w:name="z44" w:id="37"/>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7"/>
    <w:bookmarkStart w:name="z45" w:id="38"/>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8"/>
    <w:bookmarkStart w:name="z46" w:id="39"/>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9"/>
    <w:bookmarkStart w:name="z47" w:id="40"/>
    <w:p>
      <w:pPr>
        <w:spacing w:after="0"/>
        <w:ind w:left="0"/>
        <w:jc w:val="both"/>
      </w:pPr>
      <w:r>
        <w:rPr>
          <w:rFonts w:ascii="Times New Roman"/>
          <w:b w:val="false"/>
          <w:i w:val="false"/>
          <w:color w:val="000000"/>
          <w:sz w:val="28"/>
        </w:rPr>
        <w:t>
      17. В день приема в центр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0"/>
    <w:bookmarkStart w:name="z48" w:id="41"/>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Бородулихинского района обеспечивается участие представителей других заинтересованных органов, если поднимаемый вопрос касается их компетенции.</w:t>
      </w:r>
    </w:p>
    <w:bookmarkEnd w:id="41"/>
    <w:bookmarkStart w:name="z49" w:id="42"/>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2"/>
    <w:bookmarkStart w:name="z50" w:id="43"/>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в аппарат акима района.</w:t>
      </w:r>
    </w:p>
    <w:bookmarkEnd w:id="43"/>
    <w:bookmarkStart w:name="z51" w:id="44"/>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4"/>
    <w:bookmarkStart w:name="z52" w:id="45"/>
    <w:p>
      <w:pPr>
        <w:spacing w:after="0"/>
        <w:ind w:left="0"/>
        <w:jc w:val="both"/>
      </w:pPr>
      <w:r>
        <w:rPr>
          <w:rFonts w:ascii="Times New Roman"/>
          <w:b w:val="false"/>
          <w:i w:val="false"/>
          <w:color w:val="000000"/>
          <w:sz w:val="28"/>
        </w:rPr>
        <w:t>
      22. В ходе приема ответственные работники центра приема граждан могут пригласить для участия в приеме работников аппарата акима, акимата Бородулихинского района или согласовывать с соответствующими должностными лицами время и место приема.</w:t>
      </w:r>
    </w:p>
    <w:bookmarkEnd w:id="45"/>
    <w:bookmarkStart w:name="z53" w:id="46"/>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6"/>
    <w:bookmarkStart w:name="z54" w:id="47"/>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7"/>
    <w:bookmarkStart w:name="z55" w:id="48"/>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48"/>
    <w:bookmarkStart w:name="z56" w:id="49"/>
    <w:p>
      <w:pPr>
        <w:spacing w:after="0"/>
        <w:ind w:left="0"/>
        <w:jc w:val="both"/>
      </w:pPr>
      <w:r>
        <w:rPr>
          <w:rFonts w:ascii="Times New Roman"/>
          <w:b w:val="false"/>
          <w:i w:val="false"/>
          <w:color w:val="000000"/>
          <w:sz w:val="28"/>
        </w:rPr>
        <w:t>
      25. Все поступившие обращения о записи на прием регистрируются ответственными работниками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w:t>
      </w:r>
    </w:p>
    <w:bookmarkEnd w:id="49"/>
    <w:bookmarkStart w:name="z57" w:id="50"/>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акимата Бородулихинского района за 5 (пять) рабочих дней до начала приема, после сбора и анализа материалов готовит справочную информацию на имя акима района с предложением о назначении даты приема или отказе.</w:t>
      </w:r>
    </w:p>
    <w:bookmarkEnd w:id="50"/>
    <w:bookmarkStart w:name="z58" w:id="51"/>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центр приема граждан для включения в график приема.</w:t>
      </w:r>
    </w:p>
    <w:bookmarkEnd w:id="51"/>
    <w:bookmarkStart w:name="z59" w:id="52"/>
    <w:p>
      <w:pPr>
        <w:spacing w:after="0"/>
        <w:ind w:left="0"/>
        <w:jc w:val="both"/>
      </w:pPr>
      <w:r>
        <w:rPr>
          <w:rFonts w:ascii="Times New Roman"/>
          <w:b w:val="false"/>
          <w:i w:val="false"/>
          <w:color w:val="000000"/>
          <w:sz w:val="28"/>
        </w:rPr>
        <w:t>
      28. Ответственный работник центра приема граждан распределяет утвержденные списки в график приема в порядке очередности.</w:t>
      </w:r>
    </w:p>
    <w:bookmarkEnd w:id="52"/>
    <w:bookmarkStart w:name="z60" w:id="53"/>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центра приема граждан направляет ответ заявителю с указанием даты и времени приема.</w:t>
      </w:r>
    </w:p>
    <w:bookmarkEnd w:id="53"/>
    <w:bookmarkStart w:name="z61" w:id="54"/>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4"/>
    <w:bookmarkStart w:name="z62" w:id="55"/>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района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5"/>
    <w:bookmarkStart w:name="z63" w:id="56"/>
    <w:p>
      <w:pPr>
        <w:spacing w:after="0"/>
        <w:ind w:left="0"/>
        <w:jc w:val="both"/>
      </w:pPr>
      <w:r>
        <w:rPr>
          <w:rFonts w:ascii="Times New Roman"/>
          <w:b w:val="false"/>
          <w:i w:val="false"/>
          <w:color w:val="000000"/>
          <w:sz w:val="28"/>
        </w:rPr>
        <w:t>
      31. Требования ответственных работников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акимата Бородулихинского района.</w:t>
      </w:r>
    </w:p>
    <w:bookmarkEnd w:id="56"/>
    <w:bookmarkStart w:name="z64" w:id="57"/>
    <w:p>
      <w:pPr>
        <w:spacing w:after="0"/>
        <w:ind w:left="0"/>
        <w:jc w:val="both"/>
      </w:pPr>
      <w:r>
        <w:rPr>
          <w:rFonts w:ascii="Times New Roman"/>
          <w:b w:val="false"/>
          <w:i w:val="false"/>
          <w:color w:val="000000"/>
          <w:sz w:val="28"/>
        </w:rPr>
        <w:t>
      32. До принятия решения об отказе в приеме, не позднее чем за 3 (три) рабочих дня заявителю направляется проект предварительного решения об отказе для проведения процедуры заслушивания.</w:t>
      </w:r>
    </w:p>
    <w:bookmarkEnd w:id="57"/>
    <w:bookmarkStart w:name="z65" w:id="58"/>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8"/>
    <w:bookmarkStart w:name="z66" w:id="59"/>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9"/>
    <w:bookmarkStart w:name="z67" w:id="60"/>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0"/>
    <w:bookmarkStart w:name="z68" w:id="61"/>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1"/>
    <w:bookmarkStart w:name="z69" w:id="62"/>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62"/>
    <w:bookmarkStart w:name="z70" w:id="63"/>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3"/>
    <w:bookmarkStart w:name="z71" w:id="64"/>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4"/>
    <w:bookmarkStart w:name="z72" w:id="65"/>
    <w:p>
      <w:pPr>
        <w:spacing w:after="0"/>
        <w:ind w:left="0"/>
        <w:jc w:val="both"/>
      </w:pPr>
      <w:r>
        <w:rPr>
          <w:rFonts w:ascii="Times New Roman"/>
          <w:b w:val="false"/>
          <w:i w:val="false"/>
          <w:color w:val="000000"/>
          <w:sz w:val="28"/>
        </w:rPr>
        <w:t>
      38. Сотрудники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5"/>
    <w:bookmarkStart w:name="z73" w:id="66"/>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6"/>
    <w:bookmarkStart w:name="z74" w:id="67"/>
    <w:p>
      <w:pPr>
        <w:spacing w:after="0"/>
        <w:ind w:left="0"/>
        <w:jc w:val="both"/>
      </w:pPr>
      <w:r>
        <w:rPr>
          <w:rFonts w:ascii="Times New Roman"/>
          <w:b w:val="false"/>
          <w:i w:val="false"/>
          <w:color w:val="000000"/>
          <w:sz w:val="28"/>
        </w:rPr>
        <w:t>
      1) информационно-аналитическое сопровождение работы государственного органа, акима района и его заместителей в рамках проводимых приемов;</w:t>
      </w:r>
    </w:p>
    <w:bookmarkEnd w:id="67"/>
    <w:bookmarkStart w:name="z75" w:id="68"/>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8"/>
    <w:bookmarkStart w:name="z76" w:id="69"/>
    <w:p>
      <w:pPr>
        <w:spacing w:after="0"/>
        <w:ind w:left="0"/>
        <w:jc w:val="both"/>
      </w:pPr>
      <w:r>
        <w:rPr>
          <w:rFonts w:ascii="Times New Roman"/>
          <w:b w:val="false"/>
          <w:i w:val="false"/>
          <w:color w:val="000000"/>
          <w:sz w:val="28"/>
        </w:rPr>
        <w:t>
      3) обратную связь с заявителем (по необходимости);</w:t>
      </w:r>
    </w:p>
    <w:bookmarkEnd w:id="69"/>
    <w:bookmarkStart w:name="z77" w:id="70"/>
    <w:p>
      <w:pPr>
        <w:spacing w:after="0"/>
        <w:ind w:left="0"/>
        <w:jc w:val="both"/>
      </w:pPr>
      <w:r>
        <w:rPr>
          <w:rFonts w:ascii="Times New Roman"/>
          <w:b w:val="false"/>
          <w:i w:val="false"/>
          <w:color w:val="000000"/>
          <w:sz w:val="28"/>
        </w:rPr>
        <w:t>
      4) бесперебойную работу сall-центра, работающего в рамках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0"/>
    <w:bookmarkStart w:name="z78" w:id="71"/>
    <w:p>
      <w:pPr>
        <w:spacing w:after="0"/>
        <w:ind w:left="0"/>
        <w:jc w:val="both"/>
      </w:pPr>
      <w:r>
        <w:rPr>
          <w:rFonts w:ascii="Times New Roman"/>
          <w:b w:val="false"/>
          <w:i w:val="false"/>
          <w:color w:val="000000"/>
          <w:sz w:val="28"/>
        </w:rPr>
        <w:t>
      40. О результатах работы центра приема граждан необходимо на регулярной основе (не реже одного раза в квартал) информировать аппарат акима области Абай.</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