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209a" w14:textId="a7f2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9-207/VIII "О бюджете Коктальского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14-270/VIII.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9-207/VIII "О бюджете Коктальского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Коктальского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28 945,0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1 878,0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27 067,0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29 335,9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-390,9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