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e95" w14:textId="4728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2024-2026 годы" от 22 декабря 2023 года № 8-185/VIII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июля 2024 года № 15-293/VIII.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2024-2026 годы" от 22 декабря 2023 года № 8-185/VIII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10 380 880,3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2 197 384,0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29 604,0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8 303,0 тысяч тенге; поступления трансфертов – 8 145 589,3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11 659 188,2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56 280,0 тысяч тенге, в том числе: бюджетные кредиты – 97 838,0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41 558,0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- 0,0 тысяч тенге: приобретение финансовых активов - 0,0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 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- 1 334 587,9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1 334 587,9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1 307 438,0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43 456,0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70 605,9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15-293/VIII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10 380 880,3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8 145 589,3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8 144 446,3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8 144 446,3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-1 334 587,9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15-293/VIII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2024-2026 годы, направленных на реализацию бюджетных инвестиционных проектов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административного здания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1 987 350,9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с.Жанай,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с.Батпакты,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с.Науалы,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с.Лайбулак,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Коктал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Бекет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 Арасан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Батпакты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Карабуйрат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с.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Ер Кабанбай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Лайбулак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1 405 281,7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1 395 281,7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303 805,7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сельского клуба в селе Коктерек,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фузкультурно-оздоровительного комплекса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с. 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котельной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с.Карабута,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приютов, пунктов временного содержания для животных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2 608 806,1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