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f86f" w14:textId="267f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