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456" w14:textId="ea8b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27 декабря 2023 года №11-2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15 марта 2024 года № 14-6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годы, согласно приложениям 1, 2, 3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71 458 864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27 297 870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427 848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15 734 471 тысяч тенге;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27 998 675 тысяч тенге;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69 018 374 тысяч тенге;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169 171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169 171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2 271 319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- 2 271 319 тысяч тенге;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16 213 777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23 369 026 тысяч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4 883 930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марта 2024 года №14-6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декабря 2023 года №11-2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71 458 864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69 018 374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Изьятие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