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e094" w14:textId="f98e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25 декабря 2023 года № 14-3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18 марта 2024 года № 18-2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"О районном бюджете на 2024-2026 годы" от 25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2024-2026 годы согласно приложениям 1, 2, 3, к настоящему решению соответственно, в том числе на 2024 год, в следующих объемах: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13745478 тысяч тенге, в том числе: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4694374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87082 тысяч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76300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8875765 тысяч тенге.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13495576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518235 тысяч тенге, в том числе: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647591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129356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389000 тысяч тенге, в том числе: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389000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389000 тысяч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-657333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–657333 тысяч тенге, в том числе: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647591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129356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139098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Должность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марта 2024 года № 18-2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2023 года № 14-3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-657333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