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4317" w14:textId="cec4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комиссии по распределению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11 апреля 2024 года № 163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54 Закона Республики Казахстан "Об образовании", </w:t>
      </w:r>
      <w:r>
        <w:rPr>
          <w:rFonts w:ascii="Times New Roman"/>
          <w:b w:val="false"/>
          <w:i w:val="false"/>
          <w:color w:val="000000"/>
          <w:sz w:val="28"/>
        </w:rPr>
        <w:t>пунктом 7</w:t>
      </w:r>
      <w:r>
        <w:rPr>
          <w:rFonts w:ascii="Times New Roman"/>
          <w:b w:val="false"/>
          <w:i w:val="false"/>
          <w:color w:val="000000"/>
          <w:sz w:val="28"/>
        </w:rPr>
        <w:t xml:space="preserve">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пунктами 11 и 16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утвержденных приказом исполняющего обязанности Министра науки и высшего образования Республики Казахстан от 11 августа 2023 года № 403,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комиссии по распределению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согласно приложению.</w:t>
      </w:r>
    </w:p>
    <w:bookmarkEnd w:id="1"/>
    <w:bookmarkStart w:name="z6" w:id="2"/>
    <w:p>
      <w:pPr>
        <w:spacing w:after="0"/>
        <w:ind w:left="0"/>
        <w:jc w:val="both"/>
      </w:pPr>
      <w:r>
        <w:rPr>
          <w:rFonts w:ascii="Times New Roman"/>
          <w:b w:val="false"/>
          <w:i w:val="false"/>
          <w:color w:val="000000"/>
          <w:sz w:val="28"/>
        </w:rPr>
        <w:t xml:space="preserve">
      2. Комитету высшего и послевузовского образования Министерства науки и высшего образования Республики Казахстан довести настоящий приказ до сведения организаций высшего и (или) послевузовского образования и научных организаций в области здравоохранения. </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их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приказом Министра</w:t>
            </w:r>
            <w:r>
              <w:br/>
            </w:r>
            <w:r>
              <w:rPr>
                <w:rFonts w:ascii="Times New Roman"/>
                <w:b w:val="false"/>
                <w:i w:val="false"/>
                <w:color w:val="000000"/>
                <w:sz w:val="20"/>
              </w:rPr>
              <w:t>науки и высшего образования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"11" апреля 2024 года № 163</w:t>
            </w:r>
          </w:p>
        </w:tc>
      </w:tr>
    </w:tbl>
    <w:bookmarkStart w:name="z11" w:id="5"/>
    <w:p>
      <w:pPr>
        <w:spacing w:after="0"/>
        <w:ind w:left="0"/>
        <w:jc w:val="left"/>
      </w:pPr>
      <w:r>
        <w:rPr>
          <w:rFonts w:ascii="Times New Roman"/>
          <w:b/>
          <w:i w:val="false"/>
          <w:color w:val="000000"/>
        </w:rPr>
        <w:t xml:space="preserve"> Положение о комиссии по распределению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Настоящее Положение о комиссии по распределению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(далее – Положение) разработано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54 Закона Республики Казахстан "Об образовании" (далее – Закон), </w:t>
      </w:r>
      <w:r>
        <w:rPr>
          <w:rFonts w:ascii="Times New Roman"/>
          <w:b w:val="false"/>
          <w:i w:val="false"/>
          <w:color w:val="000000"/>
          <w:sz w:val="28"/>
        </w:rPr>
        <w:t>пунктом 7</w:t>
      </w:r>
      <w:r>
        <w:rPr>
          <w:rFonts w:ascii="Times New Roman"/>
          <w:b w:val="false"/>
          <w:i w:val="false"/>
          <w:color w:val="000000"/>
          <w:sz w:val="28"/>
        </w:rPr>
        <w:t xml:space="preserve">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 и пунктами 11 и 16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 утвержденных приказом исполняющего обязанности Министра науки и высшего образования Республики Казахстан от 11 августа 2023 года № 403 (далее – Правила) и определяет деятельность Комиссии по распределению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(далее – Комиссия), создаваемой при организациях высшего и (или) послевузовского образования Республики Казахстан (далее – ОВПО) и научных организациях в области здравоохранения (далее – НООЗ), в которых завершают обучение молодые специалисты и лица, обучавшиеся в докторантуре по программам подготовки докторов философии (PhD) и докторов по профилю на основе государственного образовательного заказа.</w:t>
      </w:r>
    </w:p>
    <w:bookmarkEnd w:id="7"/>
    <w:bookmarkStart w:name="z14" w:id="8"/>
    <w:p>
      <w:pPr>
        <w:spacing w:after="0"/>
        <w:ind w:left="0"/>
        <w:jc w:val="both"/>
      </w:pPr>
      <w:r>
        <w:rPr>
          <w:rFonts w:ascii="Times New Roman"/>
          <w:b w:val="false"/>
          <w:i w:val="false"/>
          <w:color w:val="000000"/>
          <w:sz w:val="28"/>
        </w:rPr>
        <w:t>
      2. Комиссия создается в целях распределения и направления на работу либо в карьерные центры для постановки на учет в качестве лиц, ищущих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w:t>
      </w:r>
    </w:p>
    <w:bookmarkEnd w:id="8"/>
    <w:bookmarkStart w:name="z15" w:id="9"/>
    <w:p>
      <w:pPr>
        <w:spacing w:after="0"/>
        <w:ind w:left="0"/>
        <w:jc w:val="both"/>
      </w:pPr>
      <w:r>
        <w:rPr>
          <w:rFonts w:ascii="Times New Roman"/>
          <w:b w:val="false"/>
          <w:i w:val="false"/>
          <w:color w:val="000000"/>
          <w:sz w:val="28"/>
        </w:rPr>
        <w:t>
      3. Основными задачами Комиссии являются:</w:t>
      </w:r>
    </w:p>
    <w:bookmarkEnd w:id="9"/>
    <w:bookmarkStart w:name="z16" w:id="10"/>
    <w:p>
      <w:pPr>
        <w:spacing w:after="0"/>
        <w:ind w:left="0"/>
        <w:jc w:val="both"/>
      </w:pPr>
      <w:r>
        <w:rPr>
          <w:rFonts w:ascii="Times New Roman"/>
          <w:b w:val="false"/>
          <w:i w:val="false"/>
          <w:color w:val="000000"/>
          <w:sz w:val="28"/>
        </w:rPr>
        <w:t>
      1) распределение на работу молодых специалистов текущего года выпуска;</w:t>
      </w:r>
    </w:p>
    <w:bookmarkEnd w:id="10"/>
    <w:bookmarkStart w:name="z17" w:id="11"/>
    <w:p>
      <w:pPr>
        <w:spacing w:after="0"/>
        <w:ind w:left="0"/>
        <w:jc w:val="both"/>
      </w:pPr>
      <w:r>
        <w:rPr>
          <w:rFonts w:ascii="Times New Roman"/>
          <w:b w:val="false"/>
          <w:i w:val="false"/>
          <w:color w:val="000000"/>
          <w:sz w:val="28"/>
        </w:rPr>
        <w:t>
      2) распределение на работу лиц, обучавшихся на основе государственного образовательного заказа в докторантуре по программам подготовки докторов философии (PhD) и докторов по профилю текущего года выпуска;</w:t>
      </w:r>
    </w:p>
    <w:bookmarkEnd w:id="11"/>
    <w:bookmarkStart w:name="z18" w:id="12"/>
    <w:p>
      <w:pPr>
        <w:spacing w:after="0"/>
        <w:ind w:left="0"/>
        <w:jc w:val="both"/>
      </w:pPr>
      <w:r>
        <w:rPr>
          <w:rFonts w:ascii="Times New Roman"/>
          <w:b w:val="false"/>
          <w:i w:val="false"/>
          <w:color w:val="000000"/>
          <w:sz w:val="28"/>
        </w:rPr>
        <w:t>
      3) повторное распределение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в случаях и по основаниям, предусмотренным Правилами, в том числе выпускников предыдущих лет;</w:t>
      </w:r>
    </w:p>
    <w:bookmarkEnd w:id="12"/>
    <w:bookmarkStart w:name="z19" w:id="13"/>
    <w:p>
      <w:pPr>
        <w:spacing w:after="0"/>
        <w:ind w:left="0"/>
        <w:jc w:val="both"/>
      </w:pPr>
      <w:r>
        <w:rPr>
          <w:rFonts w:ascii="Times New Roman"/>
          <w:b w:val="false"/>
          <w:i w:val="false"/>
          <w:color w:val="000000"/>
          <w:sz w:val="28"/>
        </w:rPr>
        <w:t>
      4) направление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в карьерные центры для постановки на учет в качестве лиц, ищущих работу (безработных) в случае отсутствия вакантных рабочих мест на момент распределения;</w:t>
      </w:r>
    </w:p>
    <w:bookmarkEnd w:id="13"/>
    <w:bookmarkStart w:name="z20" w:id="14"/>
    <w:p>
      <w:pPr>
        <w:spacing w:after="0"/>
        <w:ind w:left="0"/>
        <w:jc w:val="both"/>
      </w:pPr>
      <w:r>
        <w:rPr>
          <w:rFonts w:ascii="Times New Roman"/>
          <w:b w:val="false"/>
          <w:i w:val="false"/>
          <w:color w:val="000000"/>
          <w:sz w:val="28"/>
        </w:rPr>
        <w:t>
      5) освобождение от отработки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в случаях и по основаниям, предусмотренным Законом и Правилами;</w:t>
      </w:r>
    </w:p>
    <w:bookmarkEnd w:id="14"/>
    <w:bookmarkStart w:name="z21" w:id="15"/>
    <w:p>
      <w:pPr>
        <w:spacing w:after="0"/>
        <w:ind w:left="0"/>
        <w:jc w:val="both"/>
      </w:pPr>
      <w:r>
        <w:rPr>
          <w:rFonts w:ascii="Times New Roman"/>
          <w:b w:val="false"/>
          <w:i w:val="false"/>
          <w:color w:val="000000"/>
          <w:sz w:val="28"/>
        </w:rPr>
        <w:t>
      6) предоставление отсрочки от исполнения обязанности по отработке в случаях и по основаниям, предусмотренным Правилами.</w:t>
      </w:r>
    </w:p>
    <w:bookmarkEnd w:id="15"/>
    <w:bookmarkStart w:name="z22" w:id="16"/>
    <w:p>
      <w:pPr>
        <w:spacing w:after="0"/>
        <w:ind w:left="0"/>
        <w:jc w:val="both"/>
      </w:pPr>
      <w:r>
        <w:rPr>
          <w:rFonts w:ascii="Times New Roman"/>
          <w:b w:val="false"/>
          <w:i w:val="false"/>
          <w:color w:val="000000"/>
          <w:sz w:val="28"/>
        </w:rPr>
        <w:t>
      4. Для реализации возложенных задач Комиссия в пределах своей компетенции осуществляет следующие функции:</w:t>
      </w:r>
    </w:p>
    <w:bookmarkEnd w:id="16"/>
    <w:bookmarkStart w:name="z23" w:id="17"/>
    <w:p>
      <w:pPr>
        <w:spacing w:after="0"/>
        <w:ind w:left="0"/>
        <w:jc w:val="both"/>
      </w:pPr>
      <w:r>
        <w:rPr>
          <w:rFonts w:ascii="Times New Roman"/>
          <w:b w:val="false"/>
          <w:i w:val="false"/>
          <w:color w:val="000000"/>
          <w:sz w:val="28"/>
        </w:rPr>
        <w:t>
      1) проводит заседания Комиссии в целях распределения на работу выпускников ОВПО и НООЗ, повторного распределения, направления в карьерные центры для постановки на учет в качестве лица, ищущего работу (безработного), освобождения от отработки, предоставления отсрочки;</w:t>
      </w:r>
    </w:p>
    <w:bookmarkEnd w:id="17"/>
    <w:bookmarkStart w:name="z24" w:id="18"/>
    <w:p>
      <w:pPr>
        <w:spacing w:after="0"/>
        <w:ind w:left="0"/>
        <w:jc w:val="both"/>
      </w:pPr>
      <w:r>
        <w:rPr>
          <w:rFonts w:ascii="Times New Roman"/>
          <w:b w:val="false"/>
          <w:i w:val="false"/>
          <w:color w:val="000000"/>
          <w:sz w:val="28"/>
        </w:rPr>
        <w:t>
      2) запрашивает информацию, необходимую для распределения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у выпускников, местных исполнительных органов областей, городов республиканского значения и столицы (далее – МИО), работодателей, оператора уполномоченного органа в области образования (далее – Оператор);</w:t>
      </w:r>
    </w:p>
    <w:bookmarkEnd w:id="18"/>
    <w:bookmarkStart w:name="z25" w:id="19"/>
    <w:p>
      <w:pPr>
        <w:spacing w:after="0"/>
        <w:ind w:left="0"/>
        <w:jc w:val="both"/>
      </w:pPr>
      <w:r>
        <w:rPr>
          <w:rFonts w:ascii="Times New Roman"/>
          <w:b w:val="false"/>
          <w:i w:val="false"/>
          <w:color w:val="000000"/>
          <w:sz w:val="28"/>
        </w:rPr>
        <w:t xml:space="preserve">
      3) запрашивает при необходимости информацию по распределенным на работу молодым специалистам и лицам, обучавшимся в докторантуре по программам подготовки докторов философии (PhD) и докторов по профилю на основе государственного образовательного заказа, у выпускников, МИО, работодателей, Оператора; </w:t>
      </w:r>
    </w:p>
    <w:bookmarkEnd w:id="19"/>
    <w:bookmarkStart w:name="z26" w:id="20"/>
    <w:p>
      <w:pPr>
        <w:spacing w:after="0"/>
        <w:ind w:left="0"/>
        <w:jc w:val="both"/>
      </w:pPr>
      <w:r>
        <w:rPr>
          <w:rFonts w:ascii="Times New Roman"/>
          <w:b w:val="false"/>
          <w:i w:val="false"/>
          <w:color w:val="000000"/>
          <w:sz w:val="28"/>
        </w:rPr>
        <w:t>
      4) взаимодействует с МИО по сбору информации о потребности в кадрах;</w:t>
      </w:r>
    </w:p>
    <w:bookmarkEnd w:id="20"/>
    <w:bookmarkStart w:name="z27" w:id="21"/>
    <w:p>
      <w:pPr>
        <w:spacing w:after="0"/>
        <w:ind w:left="0"/>
        <w:jc w:val="both"/>
      </w:pPr>
      <w:r>
        <w:rPr>
          <w:rFonts w:ascii="Times New Roman"/>
          <w:b w:val="false"/>
          <w:i w:val="false"/>
          <w:color w:val="000000"/>
          <w:sz w:val="28"/>
        </w:rPr>
        <w:t>
      5) взаимодействует с потенциальными работодателями молодых специалистов и лиц, обучавшихся в докторантуре по программам подготовки докторов философии (PhD) и докторов по профилю;</w:t>
      </w:r>
    </w:p>
    <w:bookmarkEnd w:id="21"/>
    <w:bookmarkStart w:name="z28" w:id="22"/>
    <w:p>
      <w:pPr>
        <w:spacing w:after="0"/>
        <w:ind w:left="0"/>
        <w:jc w:val="both"/>
      </w:pPr>
      <w:r>
        <w:rPr>
          <w:rFonts w:ascii="Times New Roman"/>
          <w:b w:val="false"/>
          <w:i w:val="false"/>
          <w:color w:val="000000"/>
          <w:sz w:val="28"/>
        </w:rPr>
        <w:t>
      6) взаимодействует с уполномоченным органом в области науки и высшего образования по сбору информации об имеющихся вакансиях для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w:t>
      </w:r>
    </w:p>
    <w:bookmarkEnd w:id="22"/>
    <w:bookmarkStart w:name="z29" w:id="23"/>
    <w:p>
      <w:pPr>
        <w:spacing w:after="0"/>
        <w:ind w:left="0"/>
        <w:jc w:val="both"/>
      </w:pPr>
      <w:r>
        <w:rPr>
          <w:rFonts w:ascii="Times New Roman"/>
          <w:b w:val="false"/>
          <w:i w:val="false"/>
          <w:color w:val="000000"/>
          <w:sz w:val="28"/>
        </w:rPr>
        <w:t>
      7) взаимодействует непосредственно с молодыми специалистами и лицами, обучавшимися в докторантуре по программам подготовки докторов философии (PhD) и докторов по профилю на основе государственного образовательного заказа, по вопросам распределения и направления на работу;</w:t>
      </w:r>
    </w:p>
    <w:bookmarkEnd w:id="23"/>
    <w:bookmarkStart w:name="z30" w:id="24"/>
    <w:p>
      <w:pPr>
        <w:spacing w:after="0"/>
        <w:ind w:left="0"/>
        <w:jc w:val="both"/>
      </w:pPr>
      <w:r>
        <w:rPr>
          <w:rFonts w:ascii="Times New Roman"/>
          <w:b w:val="false"/>
          <w:i w:val="false"/>
          <w:color w:val="000000"/>
          <w:sz w:val="28"/>
        </w:rPr>
        <w:t>
      8) взаимодействует с Оператором уполномоченного органа в области образования, осуществляющим функции по мониторингу и контролю отработки;</w:t>
      </w:r>
    </w:p>
    <w:bookmarkEnd w:id="24"/>
    <w:bookmarkStart w:name="z31" w:id="25"/>
    <w:p>
      <w:pPr>
        <w:spacing w:after="0"/>
        <w:ind w:left="0"/>
        <w:jc w:val="both"/>
      </w:pPr>
      <w:r>
        <w:rPr>
          <w:rFonts w:ascii="Times New Roman"/>
          <w:b w:val="false"/>
          <w:i w:val="false"/>
          <w:color w:val="000000"/>
          <w:sz w:val="28"/>
        </w:rPr>
        <w:t>
      9) рассматривает и предоставляет ответы на обращения физических и юридических лиц по вопросам распределения и работы Комиссии в установленные законодательством сроки.</w:t>
      </w:r>
    </w:p>
    <w:bookmarkEnd w:id="25"/>
    <w:bookmarkStart w:name="z32" w:id="26"/>
    <w:p>
      <w:pPr>
        <w:spacing w:after="0"/>
        <w:ind w:left="0"/>
        <w:jc w:val="both"/>
      </w:pPr>
      <w:r>
        <w:rPr>
          <w:rFonts w:ascii="Times New Roman"/>
          <w:b w:val="false"/>
          <w:i w:val="false"/>
          <w:color w:val="000000"/>
          <w:sz w:val="28"/>
        </w:rPr>
        <w:t>
      5. Состав Комиссии ежегодно утверждается приказом руководителя ОВПО или НООЗ, либо лицом, его замещающим, не позднее первых пяти рабочих дней с начала календарного года.</w:t>
      </w:r>
    </w:p>
    <w:bookmarkEnd w:id="26"/>
    <w:bookmarkStart w:name="z33" w:id="27"/>
    <w:p>
      <w:pPr>
        <w:spacing w:after="0"/>
        <w:ind w:left="0"/>
        <w:jc w:val="both"/>
      </w:pPr>
      <w:r>
        <w:rPr>
          <w:rFonts w:ascii="Times New Roman"/>
          <w:b w:val="false"/>
          <w:i w:val="false"/>
          <w:color w:val="000000"/>
          <w:sz w:val="28"/>
        </w:rPr>
        <w:t>
      6. В случае выхода из состава Комиссии одного из членов, новый член включается в состав Комиссии не позднее десяти рабочих дней со дня выбытия.</w:t>
      </w:r>
    </w:p>
    <w:bookmarkEnd w:id="27"/>
    <w:bookmarkStart w:name="z34" w:id="28"/>
    <w:p>
      <w:pPr>
        <w:spacing w:after="0"/>
        <w:ind w:left="0"/>
        <w:jc w:val="left"/>
      </w:pPr>
      <w:r>
        <w:rPr>
          <w:rFonts w:ascii="Times New Roman"/>
          <w:b/>
          <w:i w:val="false"/>
          <w:color w:val="000000"/>
        </w:rPr>
        <w:t xml:space="preserve"> Глава 2. Организация деятельности Комиссии</w:t>
      </w:r>
    </w:p>
    <w:bookmarkEnd w:id="28"/>
    <w:bookmarkStart w:name="z35" w:id="29"/>
    <w:p>
      <w:pPr>
        <w:spacing w:after="0"/>
        <w:ind w:left="0"/>
        <w:jc w:val="both"/>
      </w:pPr>
      <w:r>
        <w:rPr>
          <w:rFonts w:ascii="Times New Roman"/>
          <w:b w:val="false"/>
          <w:i w:val="false"/>
          <w:color w:val="000000"/>
          <w:sz w:val="28"/>
        </w:rPr>
        <w:t>
      7. В состав Комиссии входят:</w:t>
      </w:r>
    </w:p>
    <w:bookmarkEnd w:id="29"/>
    <w:bookmarkStart w:name="z36" w:id="30"/>
    <w:p>
      <w:pPr>
        <w:spacing w:after="0"/>
        <w:ind w:left="0"/>
        <w:jc w:val="both"/>
      </w:pPr>
      <w:r>
        <w:rPr>
          <w:rFonts w:ascii="Times New Roman"/>
          <w:b w:val="false"/>
          <w:i w:val="false"/>
          <w:color w:val="000000"/>
          <w:sz w:val="28"/>
        </w:rPr>
        <w:t>
      1) представители руководящего состава и работники ОВПО или НООЗ;</w:t>
      </w:r>
    </w:p>
    <w:bookmarkEnd w:id="30"/>
    <w:bookmarkStart w:name="z37" w:id="31"/>
    <w:p>
      <w:pPr>
        <w:spacing w:after="0"/>
        <w:ind w:left="0"/>
        <w:jc w:val="both"/>
      </w:pPr>
      <w:r>
        <w:rPr>
          <w:rFonts w:ascii="Times New Roman"/>
          <w:b w:val="false"/>
          <w:i w:val="false"/>
          <w:color w:val="000000"/>
          <w:sz w:val="28"/>
        </w:rPr>
        <w:t>
      2) представители МИО (по согласованию);</w:t>
      </w:r>
    </w:p>
    <w:bookmarkEnd w:id="31"/>
    <w:bookmarkStart w:name="z38" w:id="32"/>
    <w:p>
      <w:pPr>
        <w:spacing w:after="0"/>
        <w:ind w:left="0"/>
        <w:jc w:val="both"/>
      </w:pPr>
      <w:r>
        <w:rPr>
          <w:rFonts w:ascii="Times New Roman"/>
          <w:b w:val="false"/>
          <w:i w:val="false"/>
          <w:color w:val="000000"/>
          <w:sz w:val="28"/>
        </w:rPr>
        <w:t>
      3) представители отраслевых центральных исполнительных органов (министерств) или подведомственных им организаций, объединений (ассоциаций, союзов) работодателей, Национальной палаты предпринимателей Республики Казахстан "Атамекен", молодежных общественных объединений, органов студенческого самоуправления и иных организаций, связанных с вопросами трудоустройства и занятости (по согласованию).</w:t>
      </w:r>
    </w:p>
    <w:bookmarkEnd w:id="32"/>
    <w:bookmarkStart w:name="z39" w:id="33"/>
    <w:p>
      <w:pPr>
        <w:spacing w:after="0"/>
        <w:ind w:left="0"/>
        <w:jc w:val="both"/>
      </w:pPr>
      <w:r>
        <w:rPr>
          <w:rFonts w:ascii="Times New Roman"/>
          <w:b w:val="false"/>
          <w:i w:val="false"/>
          <w:color w:val="000000"/>
          <w:sz w:val="28"/>
        </w:rPr>
        <w:t>
      8. Комиссия состоит из председателя и заместителя председателя, не менее трех членов Комиссии и секретаря. Секретарь не является членом Комиссии.</w:t>
      </w:r>
    </w:p>
    <w:bookmarkEnd w:id="33"/>
    <w:bookmarkStart w:name="z40" w:id="34"/>
    <w:p>
      <w:pPr>
        <w:spacing w:after="0"/>
        <w:ind w:left="0"/>
        <w:jc w:val="both"/>
      </w:pPr>
      <w:r>
        <w:rPr>
          <w:rFonts w:ascii="Times New Roman"/>
          <w:b w:val="false"/>
          <w:i w:val="false"/>
          <w:color w:val="000000"/>
          <w:sz w:val="28"/>
        </w:rPr>
        <w:t>
      Обеспечение организационных вопросов деятельности Комиссии возлагается на секретаря, являющегося работником ОВПО или НООЗ, подотчетного непосредственно председателю Комиссии.</w:t>
      </w:r>
    </w:p>
    <w:bookmarkEnd w:id="34"/>
    <w:bookmarkStart w:name="z41" w:id="35"/>
    <w:p>
      <w:pPr>
        <w:spacing w:after="0"/>
        <w:ind w:left="0"/>
        <w:jc w:val="both"/>
      </w:pPr>
      <w:r>
        <w:rPr>
          <w:rFonts w:ascii="Times New Roman"/>
          <w:b w:val="false"/>
          <w:i w:val="false"/>
          <w:color w:val="000000"/>
          <w:sz w:val="28"/>
        </w:rPr>
        <w:t>
      9. Председатель Комиссии:</w:t>
      </w:r>
    </w:p>
    <w:bookmarkEnd w:id="35"/>
    <w:bookmarkStart w:name="z42" w:id="36"/>
    <w:p>
      <w:pPr>
        <w:spacing w:after="0"/>
        <w:ind w:left="0"/>
        <w:jc w:val="both"/>
      </w:pPr>
      <w:r>
        <w:rPr>
          <w:rFonts w:ascii="Times New Roman"/>
          <w:b w:val="false"/>
          <w:i w:val="false"/>
          <w:color w:val="000000"/>
          <w:sz w:val="28"/>
        </w:rPr>
        <w:t>
      1) осуществляет общее руководство за деятельностью Комиссии;</w:t>
      </w:r>
    </w:p>
    <w:bookmarkEnd w:id="36"/>
    <w:bookmarkStart w:name="z43" w:id="37"/>
    <w:p>
      <w:pPr>
        <w:spacing w:after="0"/>
        <w:ind w:left="0"/>
        <w:jc w:val="both"/>
      </w:pPr>
      <w:r>
        <w:rPr>
          <w:rFonts w:ascii="Times New Roman"/>
          <w:b w:val="false"/>
          <w:i w:val="false"/>
          <w:color w:val="000000"/>
          <w:sz w:val="28"/>
        </w:rPr>
        <w:t>
      2) председательствует на заседаниях Комиссии;</w:t>
      </w:r>
    </w:p>
    <w:bookmarkEnd w:id="37"/>
    <w:bookmarkStart w:name="z44" w:id="38"/>
    <w:p>
      <w:pPr>
        <w:spacing w:after="0"/>
        <w:ind w:left="0"/>
        <w:jc w:val="both"/>
      </w:pPr>
      <w:r>
        <w:rPr>
          <w:rFonts w:ascii="Times New Roman"/>
          <w:b w:val="false"/>
          <w:i w:val="false"/>
          <w:color w:val="000000"/>
          <w:sz w:val="28"/>
        </w:rPr>
        <w:t>
      3) планирует работу Комиссии;</w:t>
      </w:r>
    </w:p>
    <w:bookmarkEnd w:id="38"/>
    <w:bookmarkStart w:name="z45" w:id="39"/>
    <w:p>
      <w:pPr>
        <w:spacing w:after="0"/>
        <w:ind w:left="0"/>
        <w:jc w:val="both"/>
      </w:pPr>
      <w:r>
        <w:rPr>
          <w:rFonts w:ascii="Times New Roman"/>
          <w:b w:val="false"/>
          <w:i w:val="false"/>
          <w:color w:val="000000"/>
          <w:sz w:val="28"/>
        </w:rPr>
        <w:t>
      4) созывает заседания Комиссии;</w:t>
      </w:r>
    </w:p>
    <w:bookmarkEnd w:id="39"/>
    <w:bookmarkStart w:name="z46" w:id="40"/>
    <w:p>
      <w:pPr>
        <w:spacing w:after="0"/>
        <w:ind w:left="0"/>
        <w:jc w:val="both"/>
      </w:pPr>
      <w:r>
        <w:rPr>
          <w:rFonts w:ascii="Times New Roman"/>
          <w:b w:val="false"/>
          <w:i w:val="false"/>
          <w:color w:val="000000"/>
          <w:sz w:val="28"/>
        </w:rPr>
        <w:t>
      5) определяет и утверждает дату, время проведения, повестку заседаний с учетом предложения ее членов.</w:t>
      </w:r>
    </w:p>
    <w:bookmarkEnd w:id="40"/>
    <w:bookmarkStart w:name="z47" w:id="41"/>
    <w:p>
      <w:pPr>
        <w:spacing w:after="0"/>
        <w:ind w:left="0"/>
        <w:jc w:val="both"/>
      </w:pPr>
      <w:r>
        <w:rPr>
          <w:rFonts w:ascii="Times New Roman"/>
          <w:b w:val="false"/>
          <w:i w:val="false"/>
          <w:color w:val="000000"/>
          <w:sz w:val="28"/>
        </w:rPr>
        <w:t>
      10. Во время отсутствия (командировка, временная нетрудоспособность, отпуск) председателя Комиссии его функции выполняет заместитель председателя Комиссии.</w:t>
      </w:r>
    </w:p>
    <w:bookmarkEnd w:id="41"/>
    <w:bookmarkStart w:name="z48" w:id="42"/>
    <w:p>
      <w:pPr>
        <w:spacing w:after="0"/>
        <w:ind w:left="0"/>
        <w:jc w:val="both"/>
      </w:pPr>
      <w:r>
        <w:rPr>
          <w:rFonts w:ascii="Times New Roman"/>
          <w:b w:val="false"/>
          <w:i w:val="false"/>
          <w:color w:val="000000"/>
          <w:sz w:val="28"/>
        </w:rPr>
        <w:t>
      11. Члены Комиссии:</w:t>
      </w:r>
    </w:p>
    <w:bookmarkEnd w:id="42"/>
    <w:bookmarkStart w:name="z49" w:id="43"/>
    <w:p>
      <w:pPr>
        <w:spacing w:after="0"/>
        <w:ind w:left="0"/>
        <w:jc w:val="both"/>
      </w:pPr>
      <w:r>
        <w:rPr>
          <w:rFonts w:ascii="Times New Roman"/>
          <w:b w:val="false"/>
          <w:i w:val="false"/>
          <w:color w:val="000000"/>
          <w:sz w:val="28"/>
        </w:rPr>
        <w:t>
      1) рассматривают вопросы, подлежащие разрешению на заседаниях Комиссии;</w:t>
      </w:r>
    </w:p>
    <w:bookmarkEnd w:id="43"/>
    <w:bookmarkStart w:name="z50" w:id="44"/>
    <w:p>
      <w:pPr>
        <w:spacing w:after="0"/>
        <w:ind w:left="0"/>
        <w:jc w:val="both"/>
      </w:pPr>
      <w:r>
        <w:rPr>
          <w:rFonts w:ascii="Times New Roman"/>
          <w:b w:val="false"/>
          <w:i w:val="false"/>
          <w:color w:val="000000"/>
          <w:sz w:val="28"/>
        </w:rPr>
        <w:t>
      2) знакомятся с представленными на заседание Комиссии документами;</w:t>
      </w:r>
    </w:p>
    <w:bookmarkEnd w:id="44"/>
    <w:bookmarkStart w:name="z51" w:id="45"/>
    <w:p>
      <w:pPr>
        <w:spacing w:after="0"/>
        <w:ind w:left="0"/>
        <w:jc w:val="both"/>
      </w:pPr>
      <w:r>
        <w:rPr>
          <w:rFonts w:ascii="Times New Roman"/>
          <w:b w:val="false"/>
          <w:i w:val="false"/>
          <w:color w:val="000000"/>
          <w:sz w:val="28"/>
        </w:rPr>
        <w:t xml:space="preserve">
      3) выносят соответствующее решение, предусмотренное частью второй </w:t>
      </w:r>
      <w:r>
        <w:rPr>
          <w:rFonts w:ascii="Times New Roman"/>
          <w:b w:val="false"/>
          <w:i w:val="false"/>
          <w:color w:val="000000"/>
          <w:sz w:val="28"/>
        </w:rPr>
        <w:t>пункта 14</w:t>
      </w:r>
      <w:r>
        <w:rPr>
          <w:rFonts w:ascii="Times New Roman"/>
          <w:b w:val="false"/>
          <w:i w:val="false"/>
          <w:color w:val="000000"/>
          <w:sz w:val="28"/>
        </w:rPr>
        <w:t xml:space="preserve"> настоящего Положения.</w:t>
      </w:r>
    </w:p>
    <w:bookmarkEnd w:id="45"/>
    <w:bookmarkStart w:name="z52" w:id="46"/>
    <w:p>
      <w:pPr>
        <w:spacing w:after="0"/>
        <w:ind w:left="0"/>
        <w:jc w:val="both"/>
      </w:pPr>
      <w:r>
        <w:rPr>
          <w:rFonts w:ascii="Times New Roman"/>
          <w:b w:val="false"/>
          <w:i w:val="false"/>
          <w:color w:val="000000"/>
          <w:sz w:val="28"/>
        </w:rPr>
        <w:t>
      12. Секретарь Комиссии:</w:t>
      </w:r>
    </w:p>
    <w:bookmarkEnd w:id="46"/>
    <w:bookmarkStart w:name="z53" w:id="47"/>
    <w:p>
      <w:pPr>
        <w:spacing w:after="0"/>
        <w:ind w:left="0"/>
        <w:jc w:val="both"/>
      </w:pPr>
      <w:r>
        <w:rPr>
          <w:rFonts w:ascii="Times New Roman"/>
          <w:b w:val="false"/>
          <w:i w:val="false"/>
          <w:color w:val="000000"/>
          <w:sz w:val="28"/>
        </w:rPr>
        <w:t>
      1) запрашивает от соответствующих структурных подразделений, ответственных должностных лиц ОВПО или НООЗ и непосредственно от выпускников необходимые документы, подготавливает и представляет их на рассмотрение Комиссии;</w:t>
      </w:r>
    </w:p>
    <w:bookmarkEnd w:id="47"/>
    <w:bookmarkStart w:name="z54" w:id="48"/>
    <w:p>
      <w:pPr>
        <w:spacing w:after="0"/>
        <w:ind w:left="0"/>
        <w:jc w:val="both"/>
      </w:pPr>
      <w:r>
        <w:rPr>
          <w:rFonts w:ascii="Times New Roman"/>
          <w:b w:val="false"/>
          <w:i w:val="false"/>
          <w:color w:val="000000"/>
          <w:sz w:val="28"/>
        </w:rPr>
        <w:t>
      2) формирует повестку дня заседания Комиссии;</w:t>
      </w:r>
    </w:p>
    <w:bookmarkEnd w:id="48"/>
    <w:bookmarkStart w:name="z55" w:id="49"/>
    <w:p>
      <w:pPr>
        <w:spacing w:after="0"/>
        <w:ind w:left="0"/>
        <w:jc w:val="both"/>
      </w:pPr>
      <w:r>
        <w:rPr>
          <w:rFonts w:ascii="Times New Roman"/>
          <w:b w:val="false"/>
          <w:i w:val="false"/>
          <w:color w:val="000000"/>
          <w:sz w:val="28"/>
        </w:rPr>
        <w:t>
      3) оповещает членов Комиссии и выпускников о дате и месте проведения заседания Комиссии в срок не позднее, чем за десять рабочих дней до даты проведения заседания (при созыве внеочередных совещаний срок оповещения может быть сокращен до трех рабочих дней);</w:t>
      </w:r>
    </w:p>
    <w:bookmarkEnd w:id="49"/>
    <w:bookmarkStart w:name="z56" w:id="50"/>
    <w:p>
      <w:pPr>
        <w:spacing w:after="0"/>
        <w:ind w:left="0"/>
        <w:jc w:val="both"/>
      </w:pPr>
      <w:r>
        <w:rPr>
          <w:rFonts w:ascii="Times New Roman"/>
          <w:b w:val="false"/>
          <w:i w:val="false"/>
          <w:color w:val="000000"/>
          <w:sz w:val="28"/>
        </w:rPr>
        <w:t>
      4) ведет и оформляет протокол заседания Комиссии;</w:t>
      </w:r>
    </w:p>
    <w:bookmarkEnd w:id="50"/>
    <w:bookmarkStart w:name="z57" w:id="51"/>
    <w:p>
      <w:pPr>
        <w:spacing w:after="0"/>
        <w:ind w:left="0"/>
        <w:jc w:val="both"/>
      </w:pPr>
      <w:r>
        <w:rPr>
          <w:rFonts w:ascii="Times New Roman"/>
          <w:b w:val="false"/>
          <w:i w:val="false"/>
          <w:color w:val="000000"/>
          <w:sz w:val="28"/>
        </w:rPr>
        <w:t>
      5) осуществляет непосредственное взаимодействие с Оператором по направлению материалов по распределению и повторному распределению в установленные сроки и по иным вопросам, связанным с вопросами распределения и отработки.</w:t>
      </w:r>
    </w:p>
    <w:bookmarkEnd w:id="51"/>
    <w:bookmarkStart w:name="z58" w:id="52"/>
    <w:p>
      <w:pPr>
        <w:spacing w:after="0"/>
        <w:ind w:left="0"/>
        <w:jc w:val="both"/>
      </w:pPr>
      <w:r>
        <w:rPr>
          <w:rFonts w:ascii="Times New Roman"/>
          <w:b w:val="false"/>
          <w:i w:val="false"/>
          <w:color w:val="000000"/>
          <w:sz w:val="28"/>
        </w:rPr>
        <w:t>
      13. Заседание Комиссии считается правомочным при участии не менее двух третей членов Комиссии.</w:t>
      </w:r>
    </w:p>
    <w:bookmarkEnd w:id="52"/>
    <w:bookmarkStart w:name="z59" w:id="53"/>
    <w:p>
      <w:pPr>
        <w:spacing w:after="0"/>
        <w:ind w:left="0"/>
        <w:jc w:val="both"/>
      </w:pPr>
      <w:r>
        <w:rPr>
          <w:rFonts w:ascii="Times New Roman"/>
          <w:b w:val="false"/>
          <w:i w:val="false"/>
          <w:color w:val="000000"/>
          <w:sz w:val="28"/>
        </w:rPr>
        <w:t>
      14. Решения Комиссии принимаются открытым голосованием простым большинством голосов от числа присутствовавших на заседании его членов. При равенстве голосов принимается решение, за которое проголосовал председатель Комиссии (либо лицо, выполняющее его функции).</w:t>
      </w:r>
    </w:p>
    <w:bookmarkEnd w:id="53"/>
    <w:bookmarkStart w:name="z60" w:id="54"/>
    <w:p>
      <w:pPr>
        <w:spacing w:after="0"/>
        <w:ind w:left="0"/>
        <w:jc w:val="both"/>
      </w:pPr>
      <w:r>
        <w:rPr>
          <w:rFonts w:ascii="Times New Roman"/>
          <w:b w:val="false"/>
          <w:i w:val="false"/>
          <w:color w:val="000000"/>
          <w:sz w:val="28"/>
        </w:rPr>
        <w:t>
      Комиссия принимает одно из следующих решений:</w:t>
      </w:r>
    </w:p>
    <w:bookmarkEnd w:id="54"/>
    <w:bookmarkStart w:name="z61" w:id="55"/>
    <w:p>
      <w:pPr>
        <w:spacing w:after="0"/>
        <w:ind w:left="0"/>
        <w:jc w:val="both"/>
      </w:pPr>
      <w:r>
        <w:rPr>
          <w:rFonts w:ascii="Times New Roman"/>
          <w:b w:val="false"/>
          <w:i w:val="false"/>
          <w:color w:val="000000"/>
          <w:sz w:val="28"/>
        </w:rPr>
        <w:t>
      1) о направлении на работу;</w:t>
      </w:r>
    </w:p>
    <w:bookmarkEnd w:id="55"/>
    <w:bookmarkStart w:name="z62" w:id="56"/>
    <w:p>
      <w:pPr>
        <w:spacing w:after="0"/>
        <w:ind w:left="0"/>
        <w:jc w:val="both"/>
      </w:pPr>
      <w:r>
        <w:rPr>
          <w:rFonts w:ascii="Times New Roman"/>
          <w:b w:val="false"/>
          <w:i w:val="false"/>
          <w:color w:val="000000"/>
          <w:sz w:val="28"/>
        </w:rPr>
        <w:t>
      2) о направлении на постановку на учет в качестве лица, ищущего работу (безработного);</w:t>
      </w:r>
    </w:p>
    <w:bookmarkEnd w:id="56"/>
    <w:bookmarkStart w:name="z63" w:id="57"/>
    <w:p>
      <w:pPr>
        <w:spacing w:after="0"/>
        <w:ind w:left="0"/>
        <w:jc w:val="both"/>
      </w:pPr>
      <w:r>
        <w:rPr>
          <w:rFonts w:ascii="Times New Roman"/>
          <w:b w:val="false"/>
          <w:i w:val="false"/>
          <w:color w:val="000000"/>
          <w:sz w:val="28"/>
        </w:rPr>
        <w:t>
      3) об освобождении от обязанности по отработке;</w:t>
      </w:r>
    </w:p>
    <w:bookmarkEnd w:id="57"/>
    <w:bookmarkStart w:name="z64" w:id="58"/>
    <w:p>
      <w:pPr>
        <w:spacing w:after="0"/>
        <w:ind w:left="0"/>
        <w:jc w:val="both"/>
      </w:pPr>
      <w:r>
        <w:rPr>
          <w:rFonts w:ascii="Times New Roman"/>
          <w:b w:val="false"/>
          <w:i w:val="false"/>
          <w:color w:val="000000"/>
          <w:sz w:val="28"/>
        </w:rPr>
        <w:t>
      4) о предоставлении отсрочки;</w:t>
      </w:r>
    </w:p>
    <w:bookmarkEnd w:id="58"/>
    <w:bookmarkStart w:name="z65" w:id="59"/>
    <w:p>
      <w:pPr>
        <w:spacing w:after="0"/>
        <w:ind w:left="0"/>
        <w:jc w:val="both"/>
      </w:pPr>
      <w:r>
        <w:rPr>
          <w:rFonts w:ascii="Times New Roman"/>
          <w:b w:val="false"/>
          <w:i w:val="false"/>
          <w:color w:val="000000"/>
          <w:sz w:val="28"/>
        </w:rPr>
        <w:t>
      5) иное решение в зависимости от конкретных обстоятельств дела.</w:t>
      </w:r>
    </w:p>
    <w:bookmarkEnd w:id="59"/>
    <w:bookmarkStart w:name="z66" w:id="60"/>
    <w:p>
      <w:pPr>
        <w:spacing w:after="0"/>
        <w:ind w:left="0"/>
        <w:jc w:val="both"/>
      </w:pPr>
      <w:r>
        <w:rPr>
          <w:rFonts w:ascii="Times New Roman"/>
          <w:b w:val="false"/>
          <w:i w:val="false"/>
          <w:color w:val="000000"/>
          <w:sz w:val="28"/>
        </w:rPr>
        <w:t>
      При принятии решения Комиссия руководствуется нормами Закона, Правил, нормативными правовыми актами, регулирующими правоотношения в области науки и высшего образования, в социально-трудовой сфере и иными нормами гражданского законодательства.</w:t>
      </w:r>
    </w:p>
    <w:bookmarkEnd w:id="60"/>
    <w:bookmarkStart w:name="z67" w:id="61"/>
    <w:p>
      <w:pPr>
        <w:spacing w:after="0"/>
        <w:ind w:left="0"/>
        <w:jc w:val="both"/>
      </w:pPr>
      <w:r>
        <w:rPr>
          <w:rFonts w:ascii="Times New Roman"/>
          <w:b w:val="false"/>
          <w:i w:val="false"/>
          <w:color w:val="000000"/>
          <w:sz w:val="28"/>
        </w:rPr>
        <w:t>
      15. Заседание Комиссии оформляется протоколом (дополнительным протоколом в случае повторного распределения).</w:t>
      </w:r>
    </w:p>
    <w:bookmarkEnd w:id="61"/>
    <w:bookmarkStart w:name="z68" w:id="62"/>
    <w:p>
      <w:pPr>
        <w:spacing w:after="0"/>
        <w:ind w:left="0"/>
        <w:jc w:val="both"/>
      </w:pPr>
      <w:r>
        <w:rPr>
          <w:rFonts w:ascii="Times New Roman"/>
          <w:b w:val="false"/>
          <w:i w:val="false"/>
          <w:color w:val="000000"/>
          <w:sz w:val="28"/>
        </w:rPr>
        <w:t>
      Протокол заседания Комиссии подписывается членами Комиссии по результатам распределения на работу молодых специалистов и лиц, обучавшихся в докторантуре по программам подготовки докторов философии (PhD) и докторов по профилю на основе государственного образовательного заказа, и секретарем.</w:t>
      </w:r>
    </w:p>
    <w:bookmarkEnd w:id="62"/>
    <w:bookmarkStart w:name="z69" w:id="63"/>
    <w:p>
      <w:pPr>
        <w:spacing w:after="0"/>
        <w:ind w:left="0"/>
        <w:jc w:val="both"/>
      </w:pPr>
      <w:r>
        <w:rPr>
          <w:rFonts w:ascii="Times New Roman"/>
          <w:b w:val="false"/>
          <w:i w:val="false"/>
          <w:color w:val="000000"/>
          <w:sz w:val="28"/>
        </w:rPr>
        <w:t>
      Допускается оформление протокольного решения Комиссии в форме электронного документа, удостоверенного посредством электронных цифровых подписей присутствовавших на заседании председателя, заместителя председателя, членов и секретаря Комиссии.</w:t>
      </w:r>
    </w:p>
    <w:bookmarkEnd w:id="63"/>
    <w:bookmarkStart w:name="z70" w:id="64"/>
    <w:p>
      <w:pPr>
        <w:spacing w:after="0"/>
        <w:ind w:left="0"/>
        <w:jc w:val="both"/>
      </w:pPr>
      <w:r>
        <w:rPr>
          <w:rFonts w:ascii="Times New Roman"/>
          <w:b w:val="false"/>
          <w:i w:val="false"/>
          <w:color w:val="000000"/>
          <w:sz w:val="28"/>
        </w:rPr>
        <w:t xml:space="preserve">
      Комиссия ежегодно предоставляет Оператору протоколы Комиссии по распределению и материалы по распределению, в том числе по повторному распределению, в бумажном и (или) электронном формате в сроки, установленные в пунктах 29 и 33 Правил. </w:t>
      </w:r>
    </w:p>
    <w:bookmarkEnd w:id="64"/>
    <w:bookmarkStart w:name="z71" w:id="65"/>
    <w:p>
      <w:pPr>
        <w:spacing w:after="0"/>
        <w:ind w:left="0"/>
        <w:jc w:val="both"/>
      </w:pPr>
      <w:r>
        <w:rPr>
          <w:rFonts w:ascii="Times New Roman"/>
          <w:b w:val="false"/>
          <w:i w:val="false"/>
          <w:color w:val="000000"/>
          <w:sz w:val="28"/>
        </w:rPr>
        <w:t>
      Материалы по распределению включают в себя документы на бумажных и (или) электронных носителях:</w:t>
      </w:r>
    </w:p>
    <w:bookmarkEnd w:id="65"/>
    <w:bookmarkStart w:name="z72" w:id="66"/>
    <w:p>
      <w:pPr>
        <w:spacing w:after="0"/>
        <w:ind w:left="0"/>
        <w:jc w:val="both"/>
      </w:pPr>
      <w:r>
        <w:rPr>
          <w:rFonts w:ascii="Times New Roman"/>
          <w:b w:val="false"/>
          <w:i w:val="false"/>
          <w:color w:val="000000"/>
          <w:sz w:val="28"/>
        </w:rPr>
        <w:t>
      1) приказ о создании и утверждении состава Комиссии;</w:t>
      </w:r>
    </w:p>
    <w:bookmarkEnd w:id="66"/>
    <w:bookmarkStart w:name="z73" w:id="67"/>
    <w:p>
      <w:pPr>
        <w:spacing w:after="0"/>
        <w:ind w:left="0"/>
        <w:jc w:val="both"/>
      </w:pPr>
      <w:r>
        <w:rPr>
          <w:rFonts w:ascii="Times New Roman"/>
          <w:b w:val="false"/>
          <w:i w:val="false"/>
          <w:color w:val="000000"/>
          <w:sz w:val="28"/>
        </w:rPr>
        <w:t>
      2) протокол/дополнительный протокол комиссии по распределению;</w:t>
      </w:r>
    </w:p>
    <w:bookmarkEnd w:id="67"/>
    <w:bookmarkStart w:name="z74" w:id="68"/>
    <w:p>
      <w:pPr>
        <w:spacing w:after="0"/>
        <w:ind w:left="0"/>
        <w:jc w:val="both"/>
      </w:pPr>
      <w:r>
        <w:rPr>
          <w:rFonts w:ascii="Times New Roman"/>
          <w:b w:val="false"/>
          <w:i w:val="false"/>
          <w:color w:val="000000"/>
          <w:sz w:val="28"/>
        </w:rPr>
        <w:t>
      3) направление на работу или в карьерный центр;</w:t>
      </w:r>
    </w:p>
    <w:bookmarkEnd w:id="68"/>
    <w:bookmarkStart w:name="z75" w:id="69"/>
    <w:p>
      <w:pPr>
        <w:spacing w:after="0"/>
        <w:ind w:left="0"/>
        <w:jc w:val="both"/>
      </w:pPr>
      <w:r>
        <w:rPr>
          <w:rFonts w:ascii="Times New Roman"/>
          <w:b w:val="false"/>
          <w:i w:val="false"/>
          <w:color w:val="000000"/>
          <w:sz w:val="28"/>
        </w:rPr>
        <w:t>
      4) обязательство об отработке выпускника (при наличии);</w:t>
      </w:r>
    </w:p>
    <w:bookmarkEnd w:id="69"/>
    <w:bookmarkStart w:name="z76" w:id="70"/>
    <w:p>
      <w:pPr>
        <w:spacing w:after="0"/>
        <w:ind w:left="0"/>
        <w:jc w:val="both"/>
      </w:pPr>
      <w:r>
        <w:rPr>
          <w:rFonts w:ascii="Times New Roman"/>
          <w:b w:val="false"/>
          <w:i w:val="false"/>
          <w:color w:val="000000"/>
          <w:sz w:val="28"/>
        </w:rPr>
        <w:t xml:space="preserve">
      5) ходатайство работодателя или справка с места работы; </w:t>
      </w:r>
    </w:p>
    <w:bookmarkEnd w:id="70"/>
    <w:bookmarkStart w:name="z77" w:id="71"/>
    <w:p>
      <w:pPr>
        <w:spacing w:after="0"/>
        <w:ind w:left="0"/>
        <w:jc w:val="both"/>
      </w:pPr>
      <w:r>
        <w:rPr>
          <w:rFonts w:ascii="Times New Roman"/>
          <w:b w:val="false"/>
          <w:i w:val="false"/>
          <w:color w:val="000000"/>
          <w:sz w:val="28"/>
        </w:rPr>
        <w:t>
      6) справки о бюджетных расходах, затраченных на обучение;</w:t>
      </w:r>
    </w:p>
    <w:bookmarkEnd w:id="71"/>
    <w:bookmarkStart w:name="z78" w:id="72"/>
    <w:p>
      <w:pPr>
        <w:spacing w:after="0"/>
        <w:ind w:left="0"/>
        <w:jc w:val="both"/>
      </w:pPr>
      <w:r>
        <w:rPr>
          <w:rFonts w:ascii="Times New Roman"/>
          <w:b w:val="false"/>
          <w:i w:val="false"/>
          <w:color w:val="000000"/>
          <w:sz w:val="28"/>
        </w:rPr>
        <w:t>
      7) документ (ы), обосновывающий (ие) освобождение от отработки;</w:t>
      </w:r>
    </w:p>
    <w:bookmarkEnd w:id="72"/>
    <w:bookmarkStart w:name="z79" w:id="73"/>
    <w:p>
      <w:pPr>
        <w:spacing w:after="0"/>
        <w:ind w:left="0"/>
        <w:jc w:val="both"/>
      </w:pPr>
      <w:r>
        <w:rPr>
          <w:rFonts w:ascii="Times New Roman"/>
          <w:b w:val="false"/>
          <w:i w:val="false"/>
          <w:color w:val="000000"/>
          <w:sz w:val="28"/>
        </w:rPr>
        <w:t>
      8) документ (ы), обосновывающий (ие) предоставление отсрочки;</w:t>
      </w:r>
    </w:p>
    <w:bookmarkEnd w:id="73"/>
    <w:bookmarkStart w:name="z80" w:id="74"/>
    <w:p>
      <w:pPr>
        <w:spacing w:after="0"/>
        <w:ind w:left="0"/>
        <w:jc w:val="both"/>
      </w:pPr>
      <w:r>
        <w:rPr>
          <w:rFonts w:ascii="Times New Roman"/>
          <w:b w:val="false"/>
          <w:i w:val="false"/>
          <w:color w:val="000000"/>
          <w:sz w:val="28"/>
        </w:rPr>
        <w:t>
      9) удостоверение личности гражданина Республики Казахстан (сканированная версия или копия);</w:t>
      </w:r>
    </w:p>
    <w:bookmarkEnd w:id="74"/>
    <w:bookmarkStart w:name="z81" w:id="75"/>
    <w:p>
      <w:pPr>
        <w:spacing w:after="0"/>
        <w:ind w:left="0"/>
        <w:jc w:val="both"/>
      </w:pPr>
      <w:r>
        <w:rPr>
          <w:rFonts w:ascii="Times New Roman"/>
          <w:b w:val="false"/>
          <w:i w:val="false"/>
          <w:color w:val="000000"/>
          <w:sz w:val="28"/>
        </w:rPr>
        <w:t>
      10) свидетельство о присуждении образовательного гранта (сканированная версия или копия);</w:t>
      </w:r>
    </w:p>
    <w:bookmarkEnd w:id="75"/>
    <w:bookmarkStart w:name="z82" w:id="76"/>
    <w:p>
      <w:pPr>
        <w:spacing w:after="0"/>
        <w:ind w:left="0"/>
        <w:jc w:val="both"/>
      </w:pPr>
      <w:r>
        <w:rPr>
          <w:rFonts w:ascii="Times New Roman"/>
          <w:b w:val="false"/>
          <w:i w:val="false"/>
          <w:color w:val="000000"/>
          <w:sz w:val="28"/>
        </w:rPr>
        <w:t>
      11) приказ о присуждении образовательного гранта;</w:t>
      </w:r>
    </w:p>
    <w:bookmarkEnd w:id="76"/>
    <w:bookmarkStart w:name="z83" w:id="77"/>
    <w:p>
      <w:pPr>
        <w:spacing w:after="0"/>
        <w:ind w:left="0"/>
        <w:jc w:val="both"/>
      </w:pPr>
      <w:r>
        <w:rPr>
          <w:rFonts w:ascii="Times New Roman"/>
          <w:b w:val="false"/>
          <w:i w:val="false"/>
          <w:color w:val="000000"/>
          <w:sz w:val="28"/>
        </w:rPr>
        <w:t>
      12) договор оказания образовательных услуг;</w:t>
      </w:r>
    </w:p>
    <w:bookmarkEnd w:id="77"/>
    <w:bookmarkStart w:name="z84" w:id="78"/>
    <w:p>
      <w:pPr>
        <w:spacing w:after="0"/>
        <w:ind w:left="0"/>
        <w:jc w:val="both"/>
      </w:pPr>
      <w:r>
        <w:rPr>
          <w:rFonts w:ascii="Times New Roman"/>
          <w:b w:val="false"/>
          <w:i w:val="false"/>
          <w:color w:val="000000"/>
          <w:sz w:val="28"/>
        </w:rPr>
        <w:t>
      13) выписки из приказов ОВПО о движении обучающихся;</w:t>
      </w:r>
    </w:p>
    <w:bookmarkEnd w:id="78"/>
    <w:bookmarkStart w:name="z85" w:id="79"/>
    <w:p>
      <w:pPr>
        <w:spacing w:after="0"/>
        <w:ind w:left="0"/>
        <w:jc w:val="both"/>
      </w:pPr>
      <w:r>
        <w:rPr>
          <w:rFonts w:ascii="Times New Roman"/>
          <w:b w:val="false"/>
          <w:i w:val="false"/>
          <w:color w:val="000000"/>
          <w:sz w:val="28"/>
        </w:rPr>
        <w:t>
      14) согласие обучающегося на обработку персональных данных (при наличии).</w:t>
      </w:r>
    </w:p>
    <w:bookmarkEnd w:id="79"/>
    <w:bookmarkStart w:name="z86" w:id="80"/>
    <w:p>
      <w:pPr>
        <w:spacing w:after="0"/>
        <w:ind w:left="0"/>
        <w:jc w:val="both"/>
      </w:pPr>
      <w:r>
        <w:rPr>
          <w:rFonts w:ascii="Times New Roman"/>
          <w:b w:val="false"/>
          <w:i w:val="false"/>
          <w:color w:val="000000"/>
          <w:sz w:val="28"/>
        </w:rPr>
        <w:t>
      16. Комиссия начинает свою работу с даты утверждения еҰ состава и действует в течение одного года.</w:t>
      </w:r>
    </w:p>
    <w:bookmarkEnd w:id="80"/>
    <w:bookmarkStart w:name="z87" w:id="81"/>
    <w:p>
      <w:pPr>
        <w:spacing w:after="0"/>
        <w:ind w:left="0"/>
        <w:jc w:val="both"/>
      </w:pPr>
      <w:r>
        <w:rPr>
          <w:rFonts w:ascii="Times New Roman"/>
          <w:b w:val="false"/>
          <w:i w:val="false"/>
          <w:color w:val="000000"/>
          <w:sz w:val="28"/>
        </w:rPr>
        <w:t>
      17. Заседания Комиссии проводятся ежегодно в очном или дистанционном формате для осуществления распределения выпускников текущего года в соответствии с академическим календарем, но не позднее 1 июля (первоначальное распределение).</w:t>
      </w:r>
    </w:p>
    <w:bookmarkEnd w:id="81"/>
    <w:bookmarkStart w:name="z88" w:id="82"/>
    <w:p>
      <w:pPr>
        <w:spacing w:after="0"/>
        <w:ind w:left="0"/>
        <w:jc w:val="both"/>
      </w:pPr>
      <w:r>
        <w:rPr>
          <w:rFonts w:ascii="Times New Roman"/>
          <w:b w:val="false"/>
          <w:i w:val="false"/>
          <w:color w:val="000000"/>
          <w:sz w:val="28"/>
        </w:rPr>
        <w:t>
      Очным заседанием является проведение Комиссией распределения и иных вопросов, связанных с распределением, в присутствии выпускников и членов комиссии (офлайн режим).</w:t>
      </w:r>
    </w:p>
    <w:bookmarkEnd w:id="82"/>
    <w:bookmarkStart w:name="z89" w:id="83"/>
    <w:p>
      <w:pPr>
        <w:spacing w:after="0"/>
        <w:ind w:left="0"/>
        <w:jc w:val="both"/>
      </w:pPr>
      <w:r>
        <w:rPr>
          <w:rFonts w:ascii="Times New Roman"/>
          <w:b w:val="false"/>
          <w:i w:val="false"/>
          <w:color w:val="000000"/>
          <w:sz w:val="28"/>
        </w:rPr>
        <w:t>
      Дистанционным заседанием является проведение распределения в удаленном формате с использованием информационно-коммуникационных технологий (в онлайн режиме) с обязательным подключением к видеоконференцсвязи всех заинтересованных лиц.</w:t>
      </w:r>
    </w:p>
    <w:bookmarkEnd w:id="83"/>
    <w:bookmarkStart w:name="z90" w:id="84"/>
    <w:p>
      <w:pPr>
        <w:spacing w:after="0"/>
        <w:ind w:left="0"/>
        <w:jc w:val="both"/>
      </w:pPr>
      <w:r>
        <w:rPr>
          <w:rFonts w:ascii="Times New Roman"/>
          <w:b w:val="false"/>
          <w:i w:val="false"/>
          <w:color w:val="000000"/>
          <w:sz w:val="28"/>
        </w:rPr>
        <w:t xml:space="preserve">
      Граждане Республики Казахстан,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47 Закона, не явившиеся без уважительной причины в соответствующую комиссию по распределению, распределяются без их присутствия.</w:t>
      </w:r>
    </w:p>
    <w:bookmarkEnd w:id="84"/>
    <w:bookmarkStart w:name="z91" w:id="85"/>
    <w:p>
      <w:pPr>
        <w:spacing w:after="0"/>
        <w:ind w:left="0"/>
        <w:jc w:val="both"/>
      </w:pPr>
      <w:r>
        <w:rPr>
          <w:rFonts w:ascii="Times New Roman"/>
          <w:b w:val="false"/>
          <w:i w:val="false"/>
          <w:color w:val="000000"/>
          <w:sz w:val="28"/>
        </w:rPr>
        <w:t>
      Внеочередные заседания Комиссии созываются председателем по мере необходимости, включая проведение повторного распределения по основаниям, предусмотренным пунктом 31 Правил, в том числе в отношении выпускников предыдущих лет. Повторное распределение лиц, указанных в пункте 31 Правил, осуществляется в том же порядке, как и первоначальное распределение.</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