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294d" w14:textId="1012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19 марта 2024 года № 171/НҚ</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8"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3"/>
    <w:bookmarkStart w:name="z9" w:id="4"/>
    <w:p>
      <w:pPr>
        <w:spacing w:after="0"/>
        <w:ind w:left="0"/>
        <w:jc w:val="both"/>
      </w:pPr>
      <w:r>
        <w:rPr>
          <w:rFonts w:ascii="Times New Roman"/>
          <w:b w:val="false"/>
          <w:i w:val="false"/>
          <w:color w:val="000000"/>
          <w:sz w:val="28"/>
        </w:rPr>
        <w:t>
      2)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356 приложения к настоящему приказу, который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инноваций и аэрокосмической промышленности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7" w:id="9"/>
    <w:p>
      <w:pPr>
        <w:spacing w:after="0"/>
        <w:ind w:left="0"/>
        <w:jc w:val="left"/>
      </w:pPr>
      <w:r>
        <w:rPr>
          <w:rFonts w:ascii="Times New Roman"/>
          <w:b/>
          <w:i w:val="false"/>
          <w:color w:val="000000"/>
        </w:rPr>
        <w:t xml:space="preserve"> Реестр государственных услуг</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Оформление документов впервые: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паспорта гражданина РК детям, не достигшим 16-летнего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лицам, достигшим 16-летнего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Обмен документов, удостоверяющих личность: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непригодностью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диплома об окончании военного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получивших статус беженца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государственных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Президента Республики Казахстан "Өркен" для оплаты обучения одаренных детей в автономной организации образования "Назарбаев Интеллектуальные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Актуализация (корректировка) сведений о залоге движимого имущества, не подлежащего обязательной государственной регистрации</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Актуализация (корректировка)</w:t>
            </w:r>
          </w:p>
          <w:bookmarkEnd w:id="15"/>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bookmarkEnd w:id="17"/>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19"/>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20"/>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отечественных производителей в рамках ГОБМП и (или) в системе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отечественных производителей в рамках ГОБМП и (или) в системе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иностранных производителей в рамках ГОБМП и (или) в системе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иностранных производителей в рамках ГОБМП и (или) в системе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производимых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производимых на территории Республик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ввозимых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ввозимых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bookmarkEnd w:id="21"/>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bookmarkEnd w:id="22"/>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Приказ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в учреждениях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социальных работников в сфере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пенсионных выплатах и пособиях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системы социального страхования и оказания государственных услуг в социально-трудовой сфере" Приказ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237. Зарегистрирован в Министерстве юстиции Республики Казахстан 23 июня 2023 года № 32881.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регистрации в качестве безработного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Министерстве юстиции Республики Казахстан 30 ноября 2022 года № 30833.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учебные программы вариативных курсов, программы воспитательной и внеклассной работы для организаций образования для дошкольного, начального,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bookmarkEnd w:id="26"/>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О внесении изменений и дополнений в приказ Министра образования и науки Республики Казахстан от 28 января 2015 года № 39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18 октября 2023 года № 312. Зарегистрирован в Министерстве юстиции Республики Казахстан 23 октября 2023 года № 33562.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Об утверждении Правил признания документов об образовании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учредителях и долях в уставном капитале (в т.ч. долей иностранного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освобождении с должностируководителя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30"/>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31"/>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32"/>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34"/>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35"/>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2015 года № 18-02/40. Зарегистрирован в Министерстве юстиции Республики Казахстан 10 апреля 2015 года № 10676.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QR кодов на пестициды и тары из под них, для дальнейшей реализации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bookmarkEnd w:id="40"/>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bookmarkEnd w:id="41"/>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Министерстве юстиции Республики Казахстан 29 июня 2020 года № 20907.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Министерстве юстиции Республики Казахстан 4 мая 2023 года № 32431.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Министерстве юстиции Республики Казахстан 10 апреля 2023 года № 32271.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цифровых майнинговых пулов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Министерстве юстиции Республики Казахстан 14 апреля 2023 года № 32315.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энергетики Республики Казахстан от 25 мая 2023 года № 189. Зарегистрирован в Министерстве юстиции Республики Казахстан 26 мая 2023 года № 32593.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bookmarkEnd w:id="43"/>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последние 90 дней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свыше 90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для юридических лиц, судебных исполнителей и лиц, оказывающих юридическую помощь (адвокаты и юридические консультанты)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 фонда пространственных данных</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31 марта 2023 года № 130/НҚ. Зарегистрирован в Министерстве юстиции Республики Казахстан 4 апреля 2023 года №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грифом "секретно"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Национальный спортивный судья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"Назначение жилищной помощи"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 отдельным категориям граждан за жилище, арендуемое в частном жилищном фонде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27 декабря 2023 года № 168. Зарегистрирован в Министерстве юстиции Республики Казахстан 28 декабря 2023 года № 33835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bookmarkEnd w:id="50"/>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bookmarkStart w:name="z69" w:id="52"/>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End w:id="52"/>
    <w:bookmarkStart w:name="z70" w:id="53"/>
    <w:p>
      <w:pPr>
        <w:spacing w:after="0"/>
        <w:ind w:left="0"/>
        <w:jc w:val="both"/>
      </w:pPr>
      <w:r>
        <w:rPr>
          <w:rFonts w:ascii="Times New Roman"/>
          <w:b w:val="false"/>
          <w:i w:val="false"/>
          <w:color w:val="000000"/>
          <w:sz w:val="28"/>
        </w:rPr>
        <w:t>
      Примечания:</w:t>
      </w:r>
    </w:p>
    <w:bookmarkEnd w:id="53"/>
    <w:bookmarkStart w:name="z71" w:id="54"/>
    <w:p>
      <w:pPr>
        <w:spacing w:after="0"/>
        <w:ind w:left="0"/>
        <w:jc w:val="both"/>
      </w:pPr>
      <w:r>
        <w:rPr>
          <w:rFonts w:ascii="Times New Roman"/>
          <w:b w:val="false"/>
          <w:i w:val="false"/>
          <w:color w:val="000000"/>
          <w:sz w:val="28"/>
        </w:rPr>
        <w:t>
      Код государственной услуги состоит из трех секций: 000 00 000</w:t>
      </w:r>
    </w:p>
    <w:bookmarkEnd w:id="54"/>
    <w:bookmarkStart w:name="z72" w:id="55"/>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bookmarkEnd w:id="55"/>
    <w:bookmarkStart w:name="z73" w:id="56"/>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bookmarkEnd w:id="56"/>
    <w:bookmarkStart w:name="z74" w:id="57"/>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bookmarkEnd w:id="57"/>
    <w:bookmarkStart w:name="z75" w:id="58"/>
    <w:p>
      <w:pPr>
        <w:spacing w:after="0"/>
        <w:ind w:left="0"/>
        <w:jc w:val="both"/>
      </w:pPr>
      <w:r>
        <w:rPr>
          <w:rFonts w:ascii="Times New Roman"/>
          <w:b w:val="false"/>
          <w:i w:val="false"/>
          <w:color w:val="000000"/>
          <w:sz w:val="28"/>
        </w:rPr>
        <w:t>
      Расшифровка аббревиатур:</w:t>
      </w:r>
    </w:p>
    <w:bookmarkEnd w:id="58"/>
    <w:bookmarkStart w:name="z76" w:id="59"/>
    <w:p>
      <w:pPr>
        <w:spacing w:after="0"/>
        <w:ind w:left="0"/>
        <w:jc w:val="both"/>
      </w:pPr>
      <w:r>
        <w:rPr>
          <w:rFonts w:ascii="Times New Roman"/>
          <w:b w:val="false"/>
          <w:i w:val="false"/>
          <w:color w:val="000000"/>
          <w:sz w:val="28"/>
        </w:rPr>
        <w:t>
      ГП – Генеральная прокуратура Республики Казахстан</w:t>
      </w:r>
    </w:p>
    <w:bookmarkEnd w:id="59"/>
    <w:bookmarkStart w:name="z77" w:id="60"/>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60"/>
    <w:bookmarkStart w:name="z78" w:id="61"/>
    <w:p>
      <w:pPr>
        <w:spacing w:after="0"/>
        <w:ind w:left="0"/>
        <w:jc w:val="both"/>
      </w:pPr>
      <w:r>
        <w:rPr>
          <w:rFonts w:ascii="Times New Roman"/>
          <w:b w:val="false"/>
          <w:i w:val="false"/>
          <w:color w:val="000000"/>
          <w:sz w:val="28"/>
        </w:rPr>
        <w:t>
      МЮ – Министерство юстиции Республики Казахстан</w:t>
      </w:r>
    </w:p>
    <w:bookmarkEnd w:id="61"/>
    <w:bookmarkStart w:name="z79" w:id="62"/>
    <w:p>
      <w:pPr>
        <w:spacing w:after="0"/>
        <w:ind w:left="0"/>
        <w:jc w:val="both"/>
      </w:pPr>
      <w:r>
        <w:rPr>
          <w:rFonts w:ascii="Times New Roman"/>
          <w:b w:val="false"/>
          <w:i w:val="false"/>
          <w:color w:val="000000"/>
          <w:sz w:val="28"/>
        </w:rPr>
        <w:t>
      МП - Министерство просвещения Республики Казахстан</w:t>
      </w:r>
    </w:p>
    <w:bookmarkEnd w:id="62"/>
    <w:bookmarkStart w:name="z80" w:id="63"/>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63"/>
    <w:bookmarkStart w:name="z81" w:id="64"/>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64"/>
    <w:bookmarkStart w:name="z82" w:id="65"/>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65"/>
    <w:bookmarkStart w:name="z83" w:id="66"/>
    <w:p>
      <w:pPr>
        <w:spacing w:after="0"/>
        <w:ind w:left="0"/>
        <w:jc w:val="both"/>
      </w:pPr>
      <w:r>
        <w:rPr>
          <w:rFonts w:ascii="Times New Roman"/>
          <w:b w:val="false"/>
          <w:i w:val="false"/>
          <w:color w:val="000000"/>
          <w:sz w:val="28"/>
        </w:rPr>
        <w:t>
      ВАП - Высшая аудиторская палата Республики Казахстан</w:t>
      </w:r>
    </w:p>
    <w:bookmarkEnd w:id="66"/>
    <w:bookmarkStart w:name="z84" w:id="67"/>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67"/>
    <w:bookmarkStart w:name="z85" w:id="68"/>
    <w:p>
      <w:pPr>
        <w:spacing w:after="0"/>
        <w:ind w:left="0"/>
        <w:jc w:val="both"/>
      </w:pPr>
      <w:r>
        <w:rPr>
          <w:rFonts w:ascii="Times New Roman"/>
          <w:b w:val="false"/>
          <w:i w:val="false"/>
          <w:color w:val="000000"/>
          <w:sz w:val="28"/>
        </w:rPr>
        <w:t>
      МТ – Министерство транспорта Республики Казахстан</w:t>
      </w:r>
    </w:p>
    <w:bookmarkEnd w:id="68"/>
    <w:bookmarkStart w:name="z86" w:id="69"/>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69"/>
    <w:bookmarkStart w:name="z87" w:id="70"/>
    <w:p>
      <w:pPr>
        <w:spacing w:after="0"/>
        <w:ind w:left="0"/>
        <w:jc w:val="both"/>
      </w:pPr>
      <w:r>
        <w:rPr>
          <w:rFonts w:ascii="Times New Roman"/>
          <w:b w:val="false"/>
          <w:i w:val="false"/>
          <w:color w:val="000000"/>
          <w:sz w:val="28"/>
        </w:rPr>
        <w:t>
      МФ – Министерство финансов Республики Казахстан</w:t>
      </w:r>
    </w:p>
    <w:bookmarkEnd w:id="70"/>
    <w:bookmarkStart w:name="z88" w:id="71"/>
    <w:p>
      <w:pPr>
        <w:spacing w:after="0"/>
        <w:ind w:left="0"/>
        <w:jc w:val="both"/>
      </w:pPr>
      <w:r>
        <w:rPr>
          <w:rFonts w:ascii="Times New Roman"/>
          <w:b w:val="false"/>
          <w:i w:val="false"/>
          <w:color w:val="000000"/>
          <w:sz w:val="28"/>
        </w:rPr>
        <w:t>
      МО – Министерство обороны Республики Казахстан</w:t>
      </w:r>
    </w:p>
    <w:bookmarkEnd w:id="71"/>
    <w:bookmarkStart w:name="z89" w:id="72"/>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72"/>
    <w:bookmarkStart w:name="z90" w:id="73"/>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73"/>
    <w:bookmarkStart w:name="z91" w:id="74"/>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74"/>
    <w:bookmarkStart w:name="z92" w:id="75"/>
    <w:p>
      <w:pPr>
        <w:spacing w:after="0"/>
        <w:ind w:left="0"/>
        <w:jc w:val="both"/>
      </w:pPr>
      <w:r>
        <w:rPr>
          <w:rFonts w:ascii="Times New Roman"/>
          <w:b w:val="false"/>
          <w:i w:val="false"/>
          <w:color w:val="000000"/>
          <w:sz w:val="28"/>
        </w:rPr>
        <w:t>
      МЭ – Министерство энергетики Республики Казахстан</w:t>
      </w:r>
    </w:p>
    <w:bookmarkEnd w:id="75"/>
    <w:bookmarkStart w:name="z93" w:id="76"/>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76"/>
    <w:bookmarkStart w:name="z94" w:id="77"/>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77"/>
    <w:bookmarkStart w:name="z95" w:id="78"/>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78"/>
    <w:bookmarkStart w:name="z96" w:id="79"/>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bookmarkEnd w:id="79"/>
    <w:bookmarkStart w:name="z97" w:id="80"/>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80"/>
    <w:bookmarkStart w:name="z98" w:id="81"/>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81"/>
    <w:bookmarkStart w:name="z99" w:id="82"/>
    <w:p>
      <w:pPr>
        <w:spacing w:after="0"/>
        <w:ind w:left="0"/>
        <w:jc w:val="both"/>
      </w:pPr>
      <w:r>
        <w:rPr>
          <w:rFonts w:ascii="Times New Roman"/>
          <w:b w:val="false"/>
          <w:i w:val="false"/>
          <w:color w:val="000000"/>
          <w:sz w:val="28"/>
        </w:rPr>
        <w:t>
      НБ – Национальный Банк Республики Казахстан</w:t>
      </w:r>
    </w:p>
    <w:bookmarkEnd w:id="82"/>
    <w:bookmarkStart w:name="z100" w:id="83"/>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bookmarkEnd w:id="83"/>
    <w:bookmarkStart w:name="z101" w:id="84"/>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84"/>
    <w:bookmarkStart w:name="z102" w:id="85"/>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bookmarkEnd w:id="85"/>
    <w:bookmarkStart w:name="z103" w:id="86"/>
    <w:p>
      <w:pPr>
        <w:spacing w:after="0"/>
        <w:ind w:left="0"/>
        <w:jc w:val="both"/>
      </w:pPr>
      <w:r>
        <w:rPr>
          <w:rFonts w:ascii="Times New Roman"/>
          <w:b w:val="false"/>
          <w:i w:val="false"/>
          <w:color w:val="000000"/>
          <w:sz w:val="28"/>
        </w:rPr>
        <w:t>
      ЕНПФ – Единый накопительный пенсионный фонд</w:t>
      </w:r>
    </w:p>
    <w:bookmarkEnd w:id="86"/>
    <w:bookmarkStart w:name="z104" w:id="87"/>
    <w:p>
      <w:pPr>
        <w:spacing w:after="0"/>
        <w:ind w:left="0"/>
        <w:jc w:val="both"/>
      </w:pPr>
      <w:r>
        <w:rPr>
          <w:rFonts w:ascii="Times New Roman"/>
          <w:b w:val="false"/>
          <w:i w:val="false"/>
          <w:color w:val="000000"/>
          <w:sz w:val="28"/>
        </w:rPr>
        <w:t>
      МИО – местные исполнительные органы</w:t>
      </w:r>
    </w:p>
    <w:bookmarkEnd w:id="87"/>
    <w:bookmarkStart w:name="z105" w:id="88"/>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bookmarkEnd w:id="88"/>
    <w:bookmarkStart w:name="z106" w:id="89"/>
    <w:p>
      <w:pPr>
        <w:spacing w:after="0"/>
        <w:ind w:left="0"/>
        <w:jc w:val="both"/>
      </w:pPr>
      <w:r>
        <w:rPr>
          <w:rFonts w:ascii="Times New Roman"/>
          <w:b w:val="false"/>
          <w:i w:val="false"/>
          <w:color w:val="000000"/>
          <w:sz w:val="28"/>
        </w:rPr>
        <w:t>
      АО – акционерное общество</w:t>
      </w:r>
    </w:p>
    <w:bookmarkEnd w:id="89"/>
    <w:bookmarkStart w:name="z107" w:id="90"/>
    <w:p>
      <w:pPr>
        <w:spacing w:after="0"/>
        <w:ind w:left="0"/>
        <w:jc w:val="both"/>
      </w:pPr>
      <w:r>
        <w:rPr>
          <w:rFonts w:ascii="Times New Roman"/>
          <w:b w:val="false"/>
          <w:i w:val="false"/>
          <w:color w:val="000000"/>
          <w:sz w:val="28"/>
        </w:rPr>
        <w:t>
      РГУ – республиканское государственное учреждение</w:t>
      </w:r>
    </w:p>
    <w:bookmarkEnd w:id="90"/>
    <w:bookmarkStart w:name="z108" w:id="91"/>
    <w:p>
      <w:pPr>
        <w:spacing w:after="0"/>
        <w:ind w:left="0"/>
        <w:jc w:val="both"/>
      </w:pPr>
      <w:r>
        <w:rPr>
          <w:rFonts w:ascii="Times New Roman"/>
          <w:b w:val="false"/>
          <w:i w:val="false"/>
          <w:color w:val="000000"/>
          <w:sz w:val="28"/>
        </w:rPr>
        <w:t>
      РГП – республиканское государственное предприятие</w:t>
      </w:r>
    </w:p>
    <w:bookmarkEnd w:id="91"/>
    <w:bookmarkStart w:name="z109" w:id="92"/>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92"/>
    <w:bookmarkStart w:name="z110" w:id="93"/>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93"/>
    <w:bookmarkStart w:name="z111" w:id="94"/>
    <w:p>
      <w:pPr>
        <w:spacing w:after="0"/>
        <w:ind w:left="0"/>
        <w:jc w:val="both"/>
      </w:pPr>
      <w:r>
        <w:rPr>
          <w:rFonts w:ascii="Times New Roman"/>
          <w:b w:val="false"/>
          <w:i w:val="false"/>
          <w:color w:val="000000"/>
          <w:sz w:val="28"/>
        </w:rPr>
        <w:t>
      КГУ – коммунальное государственное учреждение</w:t>
      </w:r>
    </w:p>
    <w:bookmarkEnd w:id="94"/>
    <w:bookmarkStart w:name="z112" w:id="95"/>
    <w:p>
      <w:pPr>
        <w:spacing w:after="0"/>
        <w:ind w:left="0"/>
        <w:jc w:val="both"/>
      </w:pPr>
      <w:r>
        <w:rPr>
          <w:rFonts w:ascii="Times New Roman"/>
          <w:b w:val="false"/>
          <w:i w:val="false"/>
          <w:color w:val="000000"/>
          <w:sz w:val="28"/>
        </w:rPr>
        <w:t>
      СМИ – средства массовой информации</w:t>
      </w:r>
    </w:p>
    <w:bookmarkEnd w:id="95"/>
    <w:bookmarkStart w:name="z113" w:id="96"/>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96"/>
    <w:bookmarkStart w:name="z114" w:id="97"/>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bookmarkEnd w:id="97"/>
    <w:bookmarkStart w:name="z115" w:id="98"/>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bookmarkEnd w:id="98"/>
    <w:bookmarkStart w:name="z116" w:id="99"/>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99"/>
    <w:bookmarkStart w:name="z117" w:id="100"/>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bookmarkEnd w:id="100"/>
    <w:bookmarkStart w:name="z118" w:id="101"/>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101"/>
    <w:bookmarkStart w:name="z119" w:id="102"/>
    <w:p>
      <w:pPr>
        <w:spacing w:after="0"/>
        <w:ind w:left="0"/>
        <w:jc w:val="both"/>
      </w:pPr>
      <w:r>
        <w:rPr>
          <w:rFonts w:ascii="Times New Roman"/>
          <w:b w:val="false"/>
          <w:i w:val="false"/>
          <w:color w:val="000000"/>
          <w:sz w:val="28"/>
        </w:rPr>
        <w:t>
      АО "ФРП "Даму" – АО "Фонд развития предпринимательства "Даму"</w:t>
      </w:r>
    </w:p>
    <w:bookmarkEnd w:id="102"/>
    <w:bookmarkStart w:name="z120" w:id="103"/>
    <w:p>
      <w:pPr>
        <w:spacing w:after="0"/>
        <w:ind w:left="0"/>
        <w:jc w:val="both"/>
      </w:pPr>
      <w:r>
        <w:rPr>
          <w:rFonts w:ascii="Times New Roman"/>
          <w:b w:val="false"/>
          <w:i w:val="false"/>
          <w:color w:val="000000"/>
          <w:sz w:val="28"/>
        </w:rPr>
        <w:t>
      АОО – Автономная организация образования</w:t>
      </w:r>
    </w:p>
    <w:bookmarkEnd w:id="103"/>
    <w:bookmarkStart w:name="z121" w:id="104"/>
    <w:p>
      <w:pPr>
        <w:spacing w:after="0"/>
        <w:ind w:left="0"/>
        <w:jc w:val="both"/>
      </w:pPr>
      <w:r>
        <w:rPr>
          <w:rFonts w:ascii="Times New Roman"/>
          <w:b w:val="false"/>
          <w:i w:val="false"/>
          <w:color w:val="000000"/>
          <w:sz w:val="28"/>
        </w:rPr>
        <w:t>
      НК – Национальная компания</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