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0417" w14:textId="9960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июля 2024 года № 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архитектурной, градостроительной и строительной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"Строительство металлургического завода по производству низколегированных сталей специального назначения мощностью 1200 тыс. тонн в год" отнести к объектам, требующим особого регулирования и (или) градостроительной регламентации.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