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99ce8" w14:textId="9699c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нормативных технических документов по проведению независимой экспертизы геологических и гидродинамических моделей в рамках разрабатываемых базовых проектных документов и анализов разработки</w:t>
      </w:r>
    </w:p>
    <w:p>
      <w:pPr>
        <w:spacing w:after="0"/>
        <w:ind w:left="0"/>
        <w:jc w:val="both"/>
      </w:pPr>
      <w:r>
        <w:rPr>
          <w:rFonts w:ascii="Times New Roman"/>
          <w:b w:val="false"/>
          <w:i w:val="false"/>
          <w:color w:val="000000"/>
          <w:sz w:val="28"/>
        </w:rPr>
        <w:t>Приказ и.о. Министра энергетики Республики Казахстан от 16 августа 2024 года № 294</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62 Кодекс Республики Казахстан "О недрах и недропользовании", ПРИКАЗЫВАЮ:</w:t>
      </w:r>
    </w:p>
    <w:bookmarkStart w:name="z5" w:id="0"/>
    <w:p>
      <w:pPr>
        <w:spacing w:after="0"/>
        <w:ind w:left="0"/>
        <w:jc w:val="both"/>
      </w:pPr>
      <w:r>
        <w:rPr>
          <w:rFonts w:ascii="Times New Roman"/>
          <w:b w:val="false"/>
          <w:i w:val="false"/>
          <w:color w:val="000000"/>
          <w:sz w:val="28"/>
        </w:rPr>
        <w:t>
      1. Утвердить:</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нормативный технический документ по проведению независимой экспертизы геологических моделей в рамках разрабатываемых базовых проектных документов и анализов разработки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нормативный технический документ по проведению независимой экспертизы гидродинамических моделей в рамках разрабатываемых базовых проектных документов и анализов разработки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8" w:id="1"/>
    <w:p>
      <w:pPr>
        <w:spacing w:after="0"/>
        <w:ind w:left="0"/>
        <w:jc w:val="both"/>
      </w:pPr>
      <w:r>
        <w:rPr>
          <w:rFonts w:ascii="Times New Roman"/>
          <w:b w:val="false"/>
          <w:i w:val="false"/>
          <w:color w:val="000000"/>
          <w:sz w:val="28"/>
        </w:rPr>
        <w:t>
      2. Департаменту государственного контроля в сферах углеводородов и недропользования Министерства энергетики Республики Казахстан в установленном законодательством Республики Казахстан порядке обеспечить:</w:t>
      </w:r>
    </w:p>
    <w:bookmarkEnd w:id="1"/>
    <w:bookmarkStart w:name="z9" w:id="2"/>
    <w:p>
      <w:pPr>
        <w:spacing w:after="0"/>
        <w:ind w:left="0"/>
        <w:jc w:val="both"/>
      </w:pPr>
      <w:r>
        <w:rPr>
          <w:rFonts w:ascii="Times New Roman"/>
          <w:b w:val="false"/>
          <w:i w:val="false"/>
          <w:color w:val="000000"/>
          <w:sz w:val="28"/>
        </w:rPr>
        <w:t>
      1)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2"/>
    <w:bookmarkStart w:name="z10" w:id="3"/>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 после его официального опубликования.</w:t>
      </w:r>
    </w:p>
    <w:bookmarkEnd w:id="3"/>
    <w:bookmarkStart w:name="z11" w:id="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4"/>
    <w:bookmarkStart w:name="z12" w:id="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Исполняющий обязанности </w:t>
            </w:r>
          </w:p>
          <w:p>
            <w:pPr>
              <w:spacing w:after="20"/>
              <w:ind w:left="20"/>
              <w:jc w:val="both"/>
            </w:pPr>
          </w:p>
          <w:p>
            <w:pPr>
              <w:spacing w:after="20"/>
              <w:ind w:left="20"/>
              <w:jc w:val="both"/>
            </w:pPr>
            <w:r>
              <w:rPr>
                <w:rFonts w:ascii="Times New Roman"/>
                <w:b w:val="false"/>
                <w:i/>
                <w:color w:val="000000"/>
                <w:sz w:val="20"/>
              </w:rPr>
              <w:t xml:space="preserve">Министра энергетики </w:t>
            </w: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Аккенженов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16.08.2024 года № 294</w:t>
            </w:r>
          </w:p>
        </w:tc>
      </w:tr>
    </w:tbl>
    <w:bookmarkStart w:name="z15" w:id="6"/>
    <w:p>
      <w:pPr>
        <w:spacing w:after="0"/>
        <w:ind w:left="0"/>
        <w:jc w:val="left"/>
      </w:pPr>
      <w:r>
        <w:rPr>
          <w:rFonts w:ascii="Times New Roman"/>
          <w:b/>
          <w:i w:val="false"/>
          <w:color w:val="000000"/>
        </w:rPr>
        <w:t xml:space="preserve"> Нормативный технический документ по проведению независимой экспертизы геологических моделей в рамках разрабатываемых базовых проектных документов и анализов разработки</w:t>
      </w:r>
    </w:p>
    <w:bookmarkEnd w:id="6"/>
    <w:bookmarkStart w:name="z16" w:id="7"/>
    <w:p>
      <w:pPr>
        <w:spacing w:after="0"/>
        <w:ind w:left="0"/>
        <w:jc w:val="left"/>
      </w:pPr>
      <w:r>
        <w:rPr>
          <w:rFonts w:ascii="Times New Roman"/>
          <w:b/>
          <w:i w:val="false"/>
          <w:color w:val="000000"/>
        </w:rPr>
        <w:t xml:space="preserve"> Глава 1. Основные положения</w:t>
      </w:r>
    </w:p>
    <w:bookmarkEnd w:id="7"/>
    <w:p>
      <w:pPr>
        <w:spacing w:after="0"/>
        <w:ind w:left="0"/>
        <w:jc w:val="left"/>
      </w:pPr>
    </w:p>
    <w:p>
      <w:pPr>
        <w:spacing w:after="0"/>
        <w:ind w:left="0"/>
        <w:jc w:val="both"/>
      </w:pPr>
      <w:r>
        <w:rPr>
          <w:rFonts w:ascii="Times New Roman"/>
          <w:b w:val="false"/>
          <w:i w:val="false"/>
          <w:color w:val="000000"/>
          <w:sz w:val="28"/>
        </w:rPr>
        <w:t xml:space="preserve">
      1. Настоящий нормативный технический документ по проведению независимой экспертизы геологических моделей в рамках разрабатываемых базовых проектных документов и анализов разработки составлен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62 Кодекс Республики Казахстан "О недрах и недропользовании" для регулирования процесса предоставления и экспертизы геологических моделей в рамках разрабатываемых базовых проектов по разведке и разработке месторождений углеводородов, предоставляемых на рассмотрение Центральной комиссии по разведке и разработке Республики Казахстан (далее – ЦКРР РК).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Согласно </w:t>
      </w:r>
      <w:r>
        <w:rPr>
          <w:rFonts w:ascii="Times New Roman"/>
          <w:b w:val="false"/>
          <w:i w:val="false"/>
          <w:color w:val="000000"/>
          <w:sz w:val="28"/>
        </w:rPr>
        <w:t>подпункту 2)</w:t>
      </w:r>
      <w:r>
        <w:rPr>
          <w:rFonts w:ascii="Times New Roman"/>
          <w:b w:val="false"/>
          <w:i w:val="false"/>
          <w:color w:val="000000"/>
          <w:sz w:val="28"/>
        </w:rPr>
        <w:t xml:space="preserve"> пункта 81 Единых правил по рациональному и комплексному использованию недр, утвержденных приказом Министра энергетики Республики Казахстан от 15 июня 2018 года № 239 (зарегистрирован в Министерстве юстиции Республики Казахстан 28 июня 2018 года № 17131) ввод месторождений углеводородов в разработку допускается если построены статические геологические модели залежей углеводородного сырья для месторождений с извлекаемыми запасами до 3 миллионов тонн нефти и 3 миллиардов кубических метров сырого газа. </w:t>
      </w:r>
    </w:p>
    <w:bookmarkStart w:name="z19" w:id="8"/>
    <w:p>
      <w:pPr>
        <w:spacing w:after="0"/>
        <w:ind w:left="0"/>
        <w:jc w:val="both"/>
      </w:pPr>
      <w:r>
        <w:rPr>
          <w:rFonts w:ascii="Times New Roman"/>
          <w:b w:val="false"/>
          <w:i w:val="false"/>
          <w:color w:val="000000"/>
          <w:sz w:val="28"/>
        </w:rPr>
        <w:t>
      3. Геологическая модель, выполненная в рамках базового проектного документа и актуальная на дату составления отчета, передается на цифровом носителе либо посредством защищенных сетей файлообмена в формате программного обеспечения, на которой модель выполнена и в открытых форматах для всех необходимых свойств и параметров в ЦКРР РК вместе с отчетом базового проектного документа.</w:t>
      </w:r>
    </w:p>
    <w:bookmarkEnd w:id="8"/>
    <w:bookmarkStart w:name="z20" w:id="9"/>
    <w:p>
      <w:pPr>
        <w:spacing w:after="0"/>
        <w:ind w:left="0"/>
        <w:jc w:val="both"/>
      </w:pPr>
      <w:r>
        <w:rPr>
          <w:rFonts w:ascii="Times New Roman"/>
          <w:b w:val="false"/>
          <w:i w:val="false"/>
          <w:color w:val="000000"/>
          <w:sz w:val="28"/>
        </w:rPr>
        <w:t>
      4. В случае отсутствия геологической модели, геологическая модель строится на основе имеющихся двумерных карт и данных подсчета (пересчета) запасов углеводородов, прошедшего положительную государственную экспертизу Государственной комиссии по запасам углеводородов Республики Казахстан (далее - ГКЗ РК).</w:t>
      </w:r>
    </w:p>
    <w:bookmarkEnd w:id="9"/>
    <w:bookmarkStart w:name="z21" w:id="10"/>
    <w:p>
      <w:pPr>
        <w:spacing w:after="0"/>
        <w:ind w:left="0"/>
        <w:jc w:val="both"/>
      </w:pPr>
      <w:r>
        <w:rPr>
          <w:rFonts w:ascii="Times New Roman"/>
          <w:b w:val="false"/>
          <w:i w:val="false"/>
          <w:color w:val="000000"/>
          <w:sz w:val="28"/>
        </w:rPr>
        <w:t>
      5. При составлении базового проектного документа на дату позднее, утвержденного протокола Государственной комиссии по запасам полезных ископаемых Республики Казахстан, такая геологическая модель создается/обновляется согласно всей имеющейся информации на дату составления базового проектного документа.</w:t>
      </w:r>
    </w:p>
    <w:bookmarkEnd w:id="10"/>
    <w:bookmarkStart w:name="z22" w:id="11"/>
    <w:p>
      <w:pPr>
        <w:spacing w:after="0"/>
        <w:ind w:left="0"/>
        <w:jc w:val="both"/>
      </w:pPr>
      <w:r>
        <w:rPr>
          <w:rFonts w:ascii="Times New Roman"/>
          <w:b w:val="false"/>
          <w:i w:val="false"/>
          <w:color w:val="000000"/>
          <w:sz w:val="28"/>
        </w:rPr>
        <w:t>
      6. Экспертиза геологической модели проводится в рамках экспертизы базовых проектных документов по разработке экспертами ЦКРР РК, имеющими опыт в области компьютерного геологического моделирования.</w:t>
      </w:r>
    </w:p>
    <w:bookmarkEnd w:id="11"/>
    <w:bookmarkStart w:name="z23" w:id="12"/>
    <w:p>
      <w:pPr>
        <w:spacing w:after="0"/>
        <w:ind w:left="0"/>
        <w:jc w:val="both"/>
      </w:pPr>
      <w:r>
        <w:rPr>
          <w:rFonts w:ascii="Times New Roman"/>
          <w:b w:val="false"/>
          <w:i w:val="false"/>
          <w:color w:val="000000"/>
          <w:sz w:val="28"/>
        </w:rPr>
        <w:t>
      7. По результатам экспертизы создается экспертное заключение в соответствии с представленной геологической моделью, утвержденное на балансе ГКЗ РК промышленных запасов, а также о надежности и достоверности созданной геологической модели и возможности ее использования для расчета прогнозных технологических показателей, рекомендуемого к утверждению варианта разработки месторождения углеводородов для достижения принципов и целей рационального использования недр Республики Казахстан.</w:t>
      </w:r>
    </w:p>
    <w:bookmarkEnd w:id="12"/>
    <w:bookmarkStart w:name="z24" w:id="13"/>
    <w:p>
      <w:pPr>
        <w:spacing w:after="0"/>
        <w:ind w:left="0"/>
        <w:jc w:val="left"/>
      </w:pPr>
      <w:r>
        <w:rPr>
          <w:rFonts w:ascii="Times New Roman"/>
          <w:b/>
          <w:i w:val="false"/>
          <w:color w:val="000000"/>
        </w:rPr>
        <w:t xml:space="preserve"> Глава 2. Требования для предоставления геологической модели на экспертизу при составлении базовых проектов разработки</w:t>
      </w:r>
    </w:p>
    <w:bookmarkEnd w:id="13"/>
    <w:bookmarkStart w:name="z25" w:id="14"/>
    <w:p>
      <w:pPr>
        <w:spacing w:after="0"/>
        <w:ind w:left="0"/>
        <w:jc w:val="both"/>
      </w:pPr>
      <w:r>
        <w:rPr>
          <w:rFonts w:ascii="Times New Roman"/>
          <w:b w:val="false"/>
          <w:i w:val="false"/>
          <w:color w:val="000000"/>
          <w:sz w:val="28"/>
        </w:rPr>
        <w:t>
      8. При предоставлении геологической модели в рамках составления базового проекта по разработке, автором базового проектного документа к экспертизе представляется набор данных для проведения государственной экспертизы. Проект геологической модели составляется в специализированном программном обеспечении. В проекте загружаются следующие исходные данные актуальные на дату составления:</w:t>
      </w:r>
    </w:p>
    <w:bookmarkEnd w:id="14"/>
    <w:bookmarkStart w:name="z26" w:id="15"/>
    <w:p>
      <w:pPr>
        <w:spacing w:after="0"/>
        <w:ind w:left="0"/>
        <w:jc w:val="both"/>
      </w:pPr>
      <w:r>
        <w:rPr>
          <w:rFonts w:ascii="Times New Roman"/>
          <w:b w:val="false"/>
          <w:i w:val="false"/>
          <w:color w:val="000000"/>
          <w:sz w:val="28"/>
        </w:rPr>
        <w:t>
      1) данные по геометрии скважин (назначение скважины по фонду на дату составления отчета, координаты устьев, альтитуда стола ротора, инклинометрия скважины, забой скважины);</w:t>
      </w:r>
    </w:p>
    <w:bookmarkEnd w:id="15"/>
    <w:bookmarkStart w:name="z27" w:id="16"/>
    <w:p>
      <w:pPr>
        <w:spacing w:after="0"/>
        <w:ind w:left="0"/>
        <w:jc w:val="both"/>
      </w:pPr>
      <w:r>
        <w:rPr>
          <w:rFonts w:ascii="Times New Roman"/>
          <w:b w:val="false"/>
          <w:i w:val="false"/>
          <w:color w:val="000000"/>
          <w:sz w:val="28"/>
        </w:rPr>
        <w:t>
      2) данные результатов интерпретации геофизических исследований скважин (кривая эффективной пористости, кривая водонасыщенности, кривая глинистости);</w:t>
      </w:r>
    </w:p>
    <w:bookmarkEnd w:id="16"/>
    <w:bookmarkStart w:name="z28" w:id="17"/>
    <w:p>
      <w:pPr>
        <w:spacing w:after="0"/>
        <w:ind w:left="0"/>
        <w:jc w:val="both"/>
      </w:pPr>
      <w:r>
        <w:rPr>
          <w:rFonts w:ascii="Times New Roman"/>
          <w:b w:val="false"/>
          <w:i w:val="false"/>
          <w:color w:val="000000"/>
          <w:sz w:val="28"/>
        </w:rPr>
        <w:t>
      3) данные кровли и подошвы выделенных коллекторов в скважинах в виде кривой дискретной каротажной кривой с определением типа флюида интервала (неколлектор, газ, нефть, вода);</w:t>
      </w:r>
    </w:p>
    <w:bookmarkEnd w:id="17"/>
    <w:bookmarkStart w:name="z29" w:id="18"/>
    <w:p>
      <w:pPr>
        <w:spacing w:after="0"/>
        <w:ind w:left="0"/>
        <w:jc w:val="both"/>
      </w:pPr>
      <w:r>
        <w:rPr>
          <w:rFonts w:ascii="Times New Roman"/>
          <w:b w:val="false"/>
          <w:i w:val="false"/>
          <w:color w:val="000000"/>
          <w:sz w:val="28"/>
        </w:rPr>
        <w:t>
      4) данные анализа керна по скважинам (проницаемость по воздуху, проницаемость по воде, проницаемость по газу, пористость по керну, глинистость по керну);</w:t>
      </w:r>
    </w:p>
    <w:bookmarkEnd w:id="18"/>
    <w:bookmarkStart w:name="z30" w:id="19"/>
    <w:p>
      <w:pPr>
        <w:spacing w:after="0"/>
        <w:ind w:left="0"/>
        <w:jc w:val="both"/>
      </w:pPr>
      <w:r>
        <w:rPr>
          <w:rFonts w:ascii="Times New Roman"/>
          <w:b w:val="false"/>
          <w:i w:val="false"/>
          <w:color w:val="000000"/>
          <w:sz w:val="28"/>
        </w:rPr>
        <w:t>
      5) данные по раскрытости, длине, плотности, проницаемости (X,Y,Z) трещин/каверн в виде значений полученных при интерпретации данных Formation micro imager (далее - FMI) по каждой скважине в случае моделирования двойной среды; При наличии карстовых образовании должны быть предоставлены данные о кровле и подошве выделенных карстовых интервалов в виде дискретной каротажной кривой (флаги) с определением типа карста;</w:t>
      </w:r>
    </w:p>
    <w:bookmarkEnd w:id="19"/>
    <w:bookmarkStart w:name="z31" w:id="20"/>
    <w:p>
      <w:pPr>
        <w:spacing w:after="0"/>
        <w:ind w:left="0"/>
        <w:jc w:val="both"/>
      </w:pPr>
      <w:r>
        <w:rPr>
          <w:rFonts w:ascii="Times New Roman"/>
          <w:b w:val="false"/>
          <w:i w:val="false"/>
          <w:color w:val="000000"/>
          <w:sz w:val="28"/>
        </w:rPr>
        <w:t>
      6) данные опробования по скважинам (интервалы опробования и результаты опробования по нефти, жидкости, газу);</w:t>
      </w:r>
    </w:p>
    <w:bookmarkEnd w:id="20"/>
    <w:bookmarkStart w:name="z32" w:id="21"/>
    <w:p>
      <w:pPr>
        <w:spacing w:after="0"/>
        <w:ind w:left="0"/>
        <w:jc w:val="both"/>
      </w:pPr>
      <w:r>
        <w:rPr>
          <w:rFonts w:ascii="Times New Roman"/>
          <w:b w:val="false"/>
          <w:i w:val="false"/>
          <w:color w:val="000000"/>
          <w:sz w:val="28"/>
        </w:rPr>
        <w:t>
      7) данные границ отбивок кровли и подошвы продуктивных горизонтов;</w:t>
      </w:r>
    </w:p>
    <w:bookmarkEnd w:id="21"/>
    <w:bookmarkStart w:name="z33" w:id="22"/>
    <w:p>
      <w:pPr>
        <w:spacing w:after="0"/>
        <w:ind w:left="0"/>
        <w:jc w:val="both"/>
      </w:pPr>
      <w:r>
        <w:rPr>
          <w:rFonts w:ascii="Times New Roman"/>
          <w:b w:val="false"/>
          <w:i w:val="false"/>
          <w:color w:val="000000"/>
          <w:sz w:val="28"/>
        </w:rPr>
        <w:t>
      8) результаты интерпретации данных сейсморазведки 2D/3D (глубинный домен);</w:t>
      </w:r>
    </w:p>
    <w:bookmarkEnd w:id="22"/>
    <w:bookmarkStart w:name="z34" w:id="23"/>
    <w:p>
      <w:pPr>
        <w:spacing w:after="0"/>
        <w:ind w:left="0"/>
        <w:jc w:val="both"/>
      </w:pPr>
      <w:r>
        <w:rPr>
          <w:rFonts w:ascii="Times New Roman"/>
          <w:b w:val="false"/>
          <w:i w:val="false"/>
          <w:color w:val="000000"/>
          <w:sz w:val="28"/>
        </w:rPr>
        <w:t>
      9) поверхности основных отражающих горизонтов, приуроченных к продуктивным залежам месторождения;</w:t>
      </w:r>
    </w:p>
    <w:bookmarkEnd w:id="23"/>
    <w:bookmarkStart w:name="z35" w:id="24"/>
    <w:p>
      <w:pPr>
        <w:spacing w:after="0"/>
        <w:ind w:left="0"/>
        <w:jc w:val="both"/>
      </w:pPr>
      <w:r>
        <w:rPr>
          <w:rFonts w:ascii="Times New Roman"/>
          <w:b w:val="false"/>
          <w:i w:val="false"/>
          <w:color w:val="000000"/>
          <w:sz w:val="28"/>
        </w:rPr>
        <w:t>
      10) 2D полигоны разломов, соответствующий каждому отражающему горизонту;</w:t>
      </w:r>
    </w:p>
    <w:bookmarkEnd w:id="24"/>
    <w:bookmarkStart w:name="z36" w:id="25"/>
    <w:p>
      <w:pPr>
        <w:spacing w:after="0"/>
        <w:ind w:left="0"/>
        <w:jc w:val="both"/>
      </w:pPr>
      <w:r>
        <w:rPr>
          <w:rFonts w:ascii="Times New Roman"/>
          <w:b w:val="false"/>
          <w:i w:val="false"/>
          <w:color w:val="000000"/>
          <w:sz w:val="28"/>
        </w:rPr>
        <w:t>
      11) разломная модель представленная в виде каркаса (fault-stick) или 3D поверхности нарушений;</w:t>
      </w:r>
    </w:p>
    <w:bookmarkEnd w:id="25"/>
    <w:bookmarkStart w:name="z37" w:id="26"/>
    <w:p>
      <w:pPr>
        <w:spacing w:after="0"/>
        <w:ind w:left="0"/>
        <w:jc w:val="both"/>
      </w:pPr>
      <w:r>
        <w:rPr>
          <w:rFonts w:ascii="Times New Roman"/>
          <w:b w:val="false"/>
          <w:i w:val="false"/>
          <w:color w:val="000000"/>
          <w:sz w:val="28"/>
        </w:rPr>
        <w:t>
      12) тренды использованные при петрофизическом моделировании свойств (фации, доля коллектора, пористость);</w:t>
      </w:r>
    </w:p>
    <w:bookmarkEnd w:id="26"/>
    <w:bookmarkStart w:name="z38" w:id="27"/>
    <w:p>
      <w:pPr>
        <w:spacing w:after="0"/>
        <w:ind w:left="0"/>
        <w:jc w:val="both"/>
      </w:pPr>
      <w:r>
        <w:rPr>
          <w:rFonts w:ascii="Times New Roman"/>
          <w:b w:val="false"/>
          <w:i w:val="false"/>
          <w:color w:val="000000"/>
          <w:sz w:val="28"/>
        </w:rPr>
        <w:t>
      13) данные административных границ:</w:t>
      </w:r>
    </w:p>
    <w:bookmarkEnd w:id="27"/>
    <w:bookmarkStart w:name="z39" w:id="28"/>
    <w:p>
      <w:pPr>
        <w:spacing w:after="0"/>
        <w:ind w:left="0"/>
        <w:jc w:val="both"/>
      </w:pPr>
      <w:r>
        <w:rPr>
          <w:rFonts w:ascii="Times New Roman"/>
          <w:b w:val="false"/>
          <w:i w:val="false"/>
          <w:color w:val="000000"/>
          <w:sz w:val="28"/>
        </w:rPr>
        <w:t>
      границы геологического отвода в виде замкнутого полигона, причем глубина указанного полигона должна быть равна максимальной разрешенной глубине согласно имеющемуся горному отводу;</w:t>
      </w:r>
    </w:p>
    <w:bookmarkEnd w:id="28"/>
    <w:bookmarkStart w:name="z40" w:id="29"/>
    <w:p>
      <w:pPr>
        <w:spacing w:after="0"/>
        <w:ind w:left="0"/>
        <w:jc w:val="both"/>
      </w:pPr>
      <w:r>
        <w:rPr>
          <w:rFonts w:ascii="Times New Roman"/>
          <w:b w:val="false"/>
          <w:i w:val="false"/>
          <w:color w:val="000000"/>
          <w:sz w:val="28"/>
        </w:rPr>
        <w:t>
      границы утвержденных ГКЗ РК категорий запасов (А, В, С1, С2) в виде замкнутых полигонов по каждому подсчетному горизонту.</w:t>
      </w:r>
    </w:p>
    <w:bookmarkEnd w:id="29"/>
    <w:bookmarkStart w:name="z41" w:id="30"/>
    <w:p>
      <w:pPr>
        <w:spacing w:after="0"/>
        <w:ind w:left="0"/>
        <w:jc w:val="both"/>
      </w:pPr>
      <w:r>
        <w:rPr>
          <w:rFonts w:ascii="Times New Roman"/>
          <w:b w:val="false"/>
          <w:i w:val="false"/>
          <w:color w:val="000000"/>
          <w:sz w:val="28"/>
        </w:rPr>
        <w:t>
      9. Геологическая модель (GeoGrid):</w:t>
      </w:r>
    </w:p>
    <w:bookmarkEnd w:id="30"/>
    <w:bookmarkStart w:name="z42" w:id="31"/>
    <w:p>
      <w:pPr>
        <w:spacing w:after="0"/>
        <w:ind w:left="0"/>
        <w:jc w:val="both"/>
      </w:pPr>
      <w:r>
        <w:rPr>
          <w:rFonts w:ascii="Times New Roman"/>
          <w:b w:val="false"/>
          <w:i w:val="false"/>
          <w:color w:val="000000"/>
          <w:sz w:val="28"/>
        </w:rPr>
        <w:t>
      1) структурная 3D сетка геологической модели со следующими параметрами:</w:t>
      </w:r>
    </w:p>
    <w:bookmarkEnd w:id="31"/>
    <w:bookmarkStart w:name="z43" w:id="32"/>
    <w:p>
      <w:pPr>
        <w:spacing w:after="0"/>
        <w:ind w:left="0"/>
        <w:jc w:val="both"/>
      </w:pPr>
      <w:r>
        <w:rPr>
          <w:rFonts w:ascii="Times New Roman"/>
          <w:b w:val="false"/>
          <w:i w:val="false"/>
          <w:color w:val="000000"/>
          <w:sz w:val="28"/>
        </w:rPr>
        <w:t>
      1.1) модель разломов;</w:t>
      </w:r>
    </w:p>
    <w:bookmarkEnd w:id="32"/>
    <w:bookmarkStart w:name="z44" w:id="33"/>
    <w:p>
      <w:pPr>
        <w:spacing w:after="0"/>
        <w:ind w:left="0"/>
        <w:jc w:val="both"/>
      </w:pPr>
      <w:r>
        <w:rPr>
          <w:rFonts w:ascii="Times New Roman"/>
          <w:b w:val="false"/>
          <w:i w:val="false"/>
          <w:color w:val="000000"/>
          <w:sz w:val="28"/>
        </w:rPr>
        <w:t>
      1.2) структурные поверхности кровли и подошвы подсчетных горизонтов;</w:t>
      </w:r>
    </w:p>
    <w:bookmarkEnd w:id="33"/>
    <w:bookmarkStart w:name="z45" w:id="34"/>
    <w:p>
      <w:pPr>
        <w:spacing w:after="0"/>
        <w:ind w:left="0"/>
        <w:jc w:val="both"/>
      </w:pPr>
      <w:r>
        <w:rPr>
          <w:rFonts w:ascii="Times New Roman"/>
          <w:b w:val="false"/>
          <w:i w:val="false"/>
          <w:color w:val="000000"/>
          <w:sz w:val="28"/>
        </w:rPr>
        <w:t>
      1.3) горизонты модели;</w:t>
      </w:r>
    </w:p>
    <w:bookmarkEnd w:id="34"/>
    <w:bookmarkStart w:name="z46" w:id="35"/>
    <w:p>
      <w:pPr>
        <w:spacing w:after="0"/>
        <w:ind w:left="0"/>
        <w:jc w:val="both"/>
      </w:pPr>
      <w:r>
        <w:rPr>
          <w:rFonts w:ascii="Times New Roman"/>
          <w:b w:val="false"/>
          <w:i w:val="false"/>
          <w:color w:val="000000"/>
          <w:sz w:val="28"/>
        </w:rPr>
        <w:t>
      1.4) сегменты залежей;</w:t>
      </w:r>
    </w:p>
    <w:bookmarkEnd w:id="35"/>
    <w:bookmarkStart w:name="z47" w:id="36"/>
    <w:p>
      <w:pPr>
        <w:spacing w:after="0"/>
        <w:ind w:left="0"/>
        <w:jc w:val="both"/>
      </w:pPr>
      <w:r>
        <w:rPr>
          <w:rFonts w:ascii="Times New Roman"/>
          <w:b w:val="false"/>
          <w:i w:val="false"/>
          <w:color w:val="000000"/>
          <w:sz w:val="28"/>
        </w:rPr>
        <w:t>
      1.5) абсолютные глубины отметок флюидных контактов (газонефтяной контакт/водонефтяной контакт/газоводяной контакт) для каждого горизонта/сегмента модели.</w:t>
      </w:r>
    </w:p>
    <w:bookmarkEnd w:id="36"/>
    <w:bookmarkStart w:name="z48" w:id="37"/>
    <w:p>
      <w:pPr>
        <w:spacing w:after="0"/>
        <w:ind w:left="0"/>
        <w:jc w:val="both"/>
      </w:pPr>
      <w:r>
        <w:rPr>
          <w:rFonts w:ascii="Times New Roman"/>
          <w:b w:val="false"/>
          <w:i w:val="false"/>
          <w:color w:val="000000"/>
          <w:sz w:val="28"/>
        </w:rPr>
        <w:t>
      2) петрофизические свойства матрицы:</w:t>
      </w:r>
    </w:p>
    <w:bookmarkEnd w:id="37"/>
    <w:bookmarkStart w:name="z49" w:id="38"/>
    <w:p>
      <w:pPr>
        <w:spacing w:after="0"/>
        <w:ind w:left="0"/>
        <w:jc w:val="both"/>
      </w:pPr>
      <w:r>
        <w:rPr>
          <w:rFonts w:ascii="Times New Roman"/>
          <w:b w:val="false"/>
          <w:i w:val="false"/>
          <w:color w:val="000000"/>
          <w:sz w:val="28"/>
        </w:rPr>
        <w:t>
      2.1) свойство литологии (0-неколлетор, 1- коллектор);</w:t>
      </w:r>
    </w:p>
    <w:bookmarkEnd w:id="38"/>
    <w:bookmarkStart w:name="z50" w:id="39"/>
    <w:p>
      <w:pPr>
        <w:spacing w:after="0"/>
        <w:ind w:left="0"/>
        <w:jc w:val="both"/>
      </w:pPr>
      <w:r>
        <w:rPr>
          <w:rFonts w:ascii="Times New Roman"/>
          <w:b w:val="false"/>
          <w:i w:val="false"/>
          <w:color w:val="000000"/>
          <w:sz w:val="28"/>
        </w:rPr>
        <w:t>
      2.2) свойства фации в случае моделирования;</w:t>
      </w:r>
    </w:p>
    <w:bookmarkEnd w:id="39"/>
    <w:bookmarkStart w:name="z51" w:id="40"/>
    <w:p>
      <w:pPr>
        <w:spacing w:after="0"/>
        <w:ind w:left="0"/>
        <w:jc w:val="both"/>
      </w:pPr>
      <w:r>
        <w:rPr>
          <w:rFonts w:ascii="Times New Roman"/>
          <w:b w:val="false"/>
          <w:i w:val="false"/>
          <w:color w:val="000000"/>
          <w:sz w:val="28"/>
        </w:rPr>
        <w:t xml:space="preserve">
      2.3) свойство доли коллектора (Net to Gross - NTG); </w:t>
      </w:r>
    </w:p>
    <w:bookmarkEnd w:id="40"/>
    <w:bookmarkStart w:name="z52" w:id="41"/>
    <w:p>
      <w:pPr>
        <w:spacing w:after="0"/>
        <w:ind w:left="0"/>
        <w:jc w:val="both"/>
      </w:pPr>
      <w:r>
        <w:rPr>
          <w:rFonts w:ascii="Times New Roman"/>
          <w:b w:val="false"/>
          <w:i w:val="false"/>
          <w:color w:val="000000"/>
          <w:sz w:val="28"/>
        </w:rPr>
        <w:t>
      2.4) свойства пористости (Porosity - Poro);</w:t>
      </w:r>
    </w:p>
    <w:bookmarkEnd w:id="41"/>
    <w:bookmarkStart w:name="z53" w:id="42"/>
    <w:p>
      <w:pPr>
        <w:spacing w:after="0"/>
        <w:ind w:left="0"/>
        <w:jc w:val="both"/>
      </w:pPr>
      <w:r>
        <w:rPr>
          <w:rFonts w:ascii="Times New Roman"/>
          <w:b w:val="false"/>
          <w:i w:val="false"/>
          <w:color w:val="000000"/>
          <w:sz w:val="28"/>
        </w:rPr>
        <w:t>
      2.5) свойство начальной водонасыщенности (Water saturation - Sw);</w:t>
      </w:r>
    </w:p>
    <w:bookmarkEnd w:id="42"/>
    <w:bookmarkStart w:name="z54" w:id="43"/>
    <w:p>
      <w:pPr>
        <w:spacing w:after="0"/>
        <w:ind w:left="0"/>
        <w:jc w:val="both"/>
      </w:pPr>
      <w:r>
        <w:rPr>
          <w:rFonts w:ascii="Times New Roman"/>
          <w:b w:val="false"/>
          <w:i w:val="false"/>
          <w:color w:val="000000"/>
          <w:sz w:val="28"/>
        </w:rPr>
        <w:t>
      2.6) свойство проницаемости по направлению X (Permeability - PermX);</w:t>
      </w:r>
    </w:p>
    <w:bookmarkEnd w:id="43"/>
    <w:bookmarkStart w:name="z55" w:id="44"/>
    <w:p>
      <w:pPr>
        <w:spacing w:after="0"/>
        <w:ind w:left="0"/>
        <w:jc w:val="both"/>
      </w:pPr>
      <w:r>
        <w:rPr>
          <w:rFonts w:ascii="Times New Roman"/>
          <w:b w:val="false"/>
          <w:i w:val="false"/>
          <w:color w:val="000000"/>
          <w:sz w:val="28"/>
        </w:rPr>
        <w:t>
      2.7) свойство проницаемости по направлению Y (Permeability - PermY);</w:t>
      </w:r>
    </w:p>
    <w:bookmarkEnd w:id="44"/>
    <w:bookmarkStart w:name="z56" w:id="45"/>
    <w:p>
      <w:pPr>
        <w:spacing w:after="0"/>
        <w:ind w:left="0"/>
        <w:jc w:val="both"/>
      </w:pPr>
      <w:r>
        <w:rPr>
          <w:rFonts w:ascii="Times New Roman"/>
          <w:b w:val="false"/>
          <w:i w:val="false"/>
          <w:color w:val="000000"/>
          <w:sz w:val="28"/>
        </w:rPr>
        <w:t>
      2.8) свойство проницаемости по направлению Z (Permeability - PermZ);</w:t>
      </w:r>
    </w:p>
    <w:bookmarkEnd w:id="45"/>
    <w:bookmarkStart w:name="z57" w:id="46"/>
    <w:p>
      <w:pPr>
        <w:spacing w:after="0"/>
        <w:ind w:left="0"/>
        <w:jc w:val="both"/>
      </w:pPr>
      <w:r>
        <w:rPr>
          <w:rFonts w:ascii="Times New Roman"/>
          <w:b w:val="false"/>
          <w:i w:val="false"/>
          <w:color w:val="000000"/>
          <w:sz w:val="28"/>
        </w:rPr>
        <w:t>
      2.9) свойство административного региона с кодом соответствия геологического отвода (1-в пределах, 2 – за пределами)</w:t>
      </w:r>
    </w:p>
    <w:bookmarkEnd w:id="46"/>
    <w:bookmarkStart w:name="z58" w:id="47"/>
    <w:p>
      <w:pPr>
        <w:spacing w:after="0"/>
        <w:ind w:left="0"/>
        <w:jc w:val="both"/>
      </w:pPr>
      <w:r>
        <w:rPr>
          <w:rFonts w:ascii="Times New Roman"/>
          <w:b w:val="false"/>
          <w:i w:val="false"/>
          <w:color w:val="000000"/>
          <w:sz w:val="28"/>
        </w:rPr>
        <w:t>
      2.10) свойство категорий запасов с кодом соответствия каждой категории (1-А, 2-В, 3-С1, 4-С2).</w:t>
      </w:r>
    </w:p>
    <w:bookmarkEnd w:id="47"/>
    <w:bookmarkStart w:name="z59" w:id="48"/>
    <w:p>
      <w:pPr>
        <w:spacing w:after="0"/>
        <w:ind w:left="0"/>
        <w:jc w:val="both"/>
      </w:pPr>
      <w:r>
        <w:rPr>
          <w:rFonts w:ascii="Times New Roman"/>
          <w:b w:val="false"/>
          <w:i w:val="false"/>
          <w:color w:val="000000"/>
          <w:sz w:val="28"/>
        </w:rPr>
        <w:t>
      При предоставлении геологической модели двойной пористости/проницаемости отдельно предоставляется в свойствах следующие параметры по трещинам/кавернам:</w:t>
      </w:r>
    </w:p>
    <w:bookmarkEnd w:id="48"/>
    <w:bookmarkStart w:name="z60" w:id="49"/>
    <w:p>
      <w:pPr>
        <w:spacing w:after="0"/>
        <w:ind w:left="0"/>
        <w:jc w:val="both"/>
      </w:pPr>
      <w:r>
        <w:rPr>
          <w:rFonts w:ascii="Times New Roman"/>
          <w:b w:val="false"/>
          <w:i w:val="false"/>
          <w:color w:val="000000"/>
          <w:sz w:val="28"/>
        </w:rPr>
        <w:t>
      1) свойство флага трещин/каверн (0-матрица, 1- нематрица);</w:t>
      </w:r>
    </w:p>
    <w:bookmarkEnd w:id="49"/>
    <w:bookmarkStart w:name="z61" w:id="50"/>
    <w:p>
      <w:pPr>
        <w:spacing w:after="0"/>
        <w:ind w:left="0"/>
        <w:jc w:val="both"/>
      </w:pPr>
      <w:r>
        <w:rPr>
          <w:rFonts w:ascii="Times New Roman"/>
          <w:b w:val="false"/>
          <w:i w:val="false"/>
          <w:color w:val="000000"/>
          <w:sz w:val="28"/>
        </w:rPr>
        <w:t>
      2) свойство пористости (PoroF);</w:t>
      </w:r>
    </w:p>
    <w:bookmarkEnd w:id="50"/>
    <w:bookmarkStart w:name="z62" w:id="51"/>
    <w:p>
      <w:pPr>
        <w:spacing w:after="0"/>
        <w:ind w:left="0"/>
        <w:jc w:val="both"/>
      </w:pPr>
      <w:r>
        <w:rPr>
          <w:rFonts w:ascii="Times New Roman"/>
          <w:b w:val="false"/>
          <w:i w:val="false"/>
          <w:color w:val="000000"/>
          <w:sz w:val="28"/>
        </w:rPr>
        <w:t xml:space="preserve">
      3) свойство доли трещин в общем объеме (NTGF); </w:t>
      </w:r>
    </w:p>
    <w:bookmarkEnd w:id="51"/>
    <w:bookmarkStart w:name="z63" w:id="52"/>
    <w:p>
      <w:pPr>
        <w:spacing w:after="0"/>
        <w:ind w:left="0"/>
        <w:jc w:val="both"/>
      </w:pPr>
      <w:r>
        <w:rPr>
          <w:rFonts w:ascii="Times New Roman"/>
          <w:b w:val="false"/>
          <w:i w:val="false"/>
          <w:color w:val="000000"/>
          <w:sz w:val="28"/>
        </w:rPr>
        <w:t>
      4) свойство водонасыщенности (SwF);</w:t>
      </w:r>
    </w:p>
    <w:bookmarkEnd w:id="52"/>
    <w:bookmarkStart w:name="z64" w:id="53"/>
    <w:p>
      <w:pPr>
        <w:spacing w:after="0"/>
        <w:ind w:left="0"/>
        <w:jc w:val="both"/>
      </w:pPr>
      <w:r>
        <w:rPr>
          <w:rFonts w:ascii="Times New Roman"/>
          <w:b w:val="false"/>
          <w:i w:val="false"/>
          <w:color w:val="000000"/>
          <w:sz w:val="28"/>
        </w:rPr>
        <w:t>
      5) свойство проницаемости по направлению X (PermXF);</w:t>
      </w:r>
    </w:p>
    <w:bookmarkEnd w:id="53"/>
    <w:bookmarkStart w:name="z65" w:id="54"/>
    <w:p>
      <w:pPr>
        <w:spacing w:after="0"/>
        <w:ind w:left="0"/>
        <w:jc w:val="both"/>
      </w:pPr>
      <w:r>
        <w:rPr>
          <w:rFonts w:ascii="Times New Roman"/>
          <w:b w:val="false"/>
          <w:i w:val="false"/>
          <w:color w:val="000000"/>
          <w:sz w:val="28"/>
        </w:rPr>
        <w:t>
      6) свойство проницаемости по направлению Y (PermYF);</w:t>
      </w:r>
    </w:p>
    <w:bookmarkEnd w:id="54"/>
    <w:bookmarkStart w:name="z66" w:id="55"/>
    <w:p>
      <w:pPr>
        <w:spacing w:after="0"/>
        <w:ind w:left="0"/>
        <w:jc w:val="both"/>
      </w:pPr>
      <w:r>
        <w:rPr>
          <w:rFonts w:ascii="Times New Roman"/>
          <w:b w:val="false"/>
          <w:i w:val="false"/>
          <w:color w:val="000000"/>
          <w:sz w:val="28"/>
        </w:rPr>
        <w:t>
      7) свойство проницаемости по направлению Z (PermZF);</w:t>
      </w:r>
    </w:p>
    <w:bookmarkEnd w:id="55"/>
    <w:bookmarkStart w:name="z67" w:id="56"/>
    <w:p>
      <w:pPr>
        <w:spacing w:after="0"/>
        <w:ind w:left="0"/>
        <w:jc w:val="both"/>
      </w:pPr>
      <w:r>
        <w:rPr>
          <w:rFonts w:ascii="Times New Roman"/>
          <w:b w:val="false"/>
          <w:i w:val="false"/>
          <w:color w:val="000000"/>
          <w:sz w:val="28"/>
        </w:rPr>
        <w:t>
      8) коэффициент взаимодействия матрицы и трещин (Sigma);</w:t>
      </w:r>
    </w:p>
    <w:bookmarkEnd w:id="56"/>
    <w:bookmarkStart w:name="z68" w:id="57"/>
    <w:p>
      <w:pPr>
        <w:spacing w:after="0"/>
        <w:ind w:left="0"/>
        <w:jc w:val="both"/>
      </w:pPr>
      <w:r>
        <w:rPr>
          <w:rFonts w:ascii="Times New Roman"/>
          <w:b w:val="false"/>
          <w:i w:val="false"/>
          <w:color w:val="000000"/>
          <w:sz w:val="28"/>
        </w:rPr>
        <w:t>
      9) свойство административного региона с кодом соответствия геологического отвода (1-в пределах, 2 – за пределами);</w:t>
      </w:r>
    </w:p>
    <w:bookmarkEnd w:id="57"/>
    <w:bookmarkStart w:name="z69" w:id="58"/>
    <w:p>
      <w:pPr>
        <w:spacing w:after="0"/>
        <w:ind w:left="0"/>
        <w:jc w:val="both"/>
      </w:pPr>
      <w:r>
        <w:rPr>
          <w:rFonts w:ascii="Times New Roman"/>
          <w:b w:val="false"/>
          <w:i w:val="false"/>
          <w:color w:val="000000"/>
          <w:sz w:val="28"/>
        </w:rPr>
        <w:t>
      10) свойство категорийного региона с кодом соответствия каждой категории (1-А, 2-В, 3-С1, 4-С2).</w:t>
      </w:r>
    </w:p>
    <w:bookmarkEnd w:id="58"/>
    <w:bookmarkStart w:name="z70" w:id="59"/>
    <w:p>
      <w:pPr>
        <w:spacing w:after="0"/>
        <w:ind w:left="0"/>
        <w:jc w:val="both"/>
      </w:pPr>
      <w:r>
        <w:rPr>
          <w:rFonts w:ascii="Times New Roman"/>
          <w:b w:val="false"/>
          <w:i w:val="false"/>
          <w:color w:val="000000"/>
          <w:sz w:val="28"/>
        </w:rPr>
        <w:t>
      10. Гидродинамический грид (SimGrid)</w:t>
      </w:r>
    </w:p>
    <w:bookmarkEnd w:id="59"/>
    <w:bookmarkStart w:name="z71" w:id="60"/>
    <w:p>
      <w:pPr>
        <w:spacing w:after="0"/>
        <w:ind w:left="0"/>
        <w:jc w:val="both"/>
      </w:pPr>
      <w:r>
        <w:rPr>
          <w:rFonts w:ascii="Times New Roman"/>
          <w:b w:val="false"/>
          <w:i w:val="false"/>
          <w:color w:val="000000"/>
          <w:sz w:val="28"/>
        </w:rPr>
        <w:t>
      1.1) структурная 3D сетка геологической модели со следующими параметрами:</w:t>
      </w:r>
    </w:p>
    <w:bookmarkEnd w:id="60"/>
    <w:bookmarkStart w:name="z72" w:id="61"/>
    <w:p>
      <w:pPr>
        <w:spacing w:after="0"/>
        <w:ind w:left="0"/>
        <w:jc w:val="both"/>
      </w:pPr>
      <w:r>
        <w:rPr>
          <w:rFonts w:ascii="Times New Roman"/>
          <w:b w:val="false"/>
          <w:i w:val="false"/>
          <w:color w:val="000000"/>
          <w:sz w:val="28"/>
        </w:rPr>
        <w:t>
      1.2) модель разломов;</w:t>
      </w:r>
    </w:p>
    <w:bookmarkEnd w:id="61"/>
    <w:bookmarkStart w:name="z73" w:id="62"/>
    <w:p>
      <w:pPr>
        <w:spacing w:after="0"/>
        <w:ind w:left="0"/>
        <w:jc w:val="both"/>
      </w:pPr>
      <w:r>
        <w:rPr>
          <w:rFonts w:ascii="Times New Roman"/>
          <w:b w:val="false"/>
          <w:i w:val="false"/>
          <w:color w:val="000000"/>
          <w:sz w:val="28"/>
        </w:rPr>
        <w:t>
      1.3) структурные поверхности кровли и подошвы подсчетных горизонтов;</w:t>
      </w:r>
    </w:p>
    <w:bookmarkEnd w:id="62"/>
    <w:bookmarkStart w:name="z74" w:id="63"/>
    <w:p>
      <w:pPr>
        <w:spacing w:after="0"/>
        <w:ind w:left="0"/>
        <w:jc w:val="both"/>
      </w:pPr>
      <w:r>
        <w:rPr>
          <w:rFonts w:ascii="Times New Roman"/>
          <w:b w:val="false"/>
          <w:i w:val="false"/>
          <w:color w:val="000000"/>
          <w:sz w:val="28"/>
        </w:rPr>
        <w:t>
      1.4) горизонты модели;</w:t>
      </w:r>
    </w:p>
    <w:bookmarkEnd w:id="63"/>
    <w:bookmarkStart w:name="z75" w:id="64"/>
    <w:p>
      <w:pPr>
        <w:spacing w:after="0"/>
        <w:ind w:left="0"/>
        <w:jc w:val="both"/>
      </w:pPr>
      <w:r>
        <w:rPr>
          <w:rFonts w:ascii="Times New Roman"/>
          <w:b w:val="false"/>
          <w:i w:val="false"/>
          <w:color w:val="000000"/>
          <w:sz w:val="28"/>
        </w:rPr>
        <w:t>
      1.5) сегменты залежи;</w:t>
      </w:r>
    </w:p>
    <w:bookmarkEnd w:id="64"/>
    <w:bookmarkStart w:name="z76" w:id="65"/>
    <w:p>
      <w:pPr>
        <w:spacing w:after="0"/>
        <w:ind w:left="0"/>
        <w:jc w:val="both"/>
      </w:pPr>
      <w:r>
        <w:rPr>
          <w:rFonts w:ascii="Times New Roman"/>
          <w:b w:val="false"/>
          <w:i w:val="false"/>
          <w:color w:val="000000"/>
          <w:sz w:val="28"/>
        </w:rPr>
        <w:t>
      1.6) абсолютные глубины отметок флюидных контактов (ГНК/ВНК/ГВК) для каждого горизонта/сегмента модели.</w:t>
      </w:r>
    </w:p>
    <w:bookmarkEnd w:id="65"/>
    <w:bookmarkStart w:name="z77" w:id="66"/>
    <w:p>
      <w:pPr>
        <w:spacing w:after="0"/>
        <w:ind w:left="0"/>
        <w:jc w:val="both"/>
      </w:pPr>
      <w:r>
        <w:rPr>
          <w:rFonts w:ascii="Times New Roman"/>
          <w:b w:val="false"/>
          <w:i w:val="false"/>
          <w:color w:val="000000"/>
          <w:sz w:val="28"/>
        </w:rPr>
        <w:t>
      2) петрофизические свойства матрицы:</w:t>
      </w:r>
    </w:p>
    <w:bookmarkEnd w:id="66"/>
    <w:bookmarkStart w:name="z78" w:id="67"/>
    <w:p>
      <w:pPr>
        <w:spacing w:after="0"/>
        <w:ind w:left="0"/>
        <w:jc w:val="both"/>
      </w:pPr>
      <w:r>
        <w:rPr>
          <w:rFonts w:ascii="Times New Roman"/>
          <w:b w:val="false"/>
          <w:i w:val="false"/>
          <w:color w:val="000000"/>
          <w:sz w:val="28"/>
        </w:rPr>
        <w:t>
      2.1) свойство литологии (0-неколлетор, 1- коллектор);</w:t>
      </w:r>
    </w:p>
    <w:bookmarkEnd w:id="67"/>
    <w:bookmarkStart w:name="z79" w:id="68"/>
    <w:p>
      <w:pPr>
        <w:spacing w:after="0"/>
        <w:ind w:left="0"/>
        <w:jc w:val="both"/>
      </w:pPr>
      <w:r>
        <w:rPr>
          <w:rFonts w:ascii="Times New Roman"/>
          <w:b w:val="false"/>
          <w:i w:val="false"/>
          <w:color w:val="000000"/>
          <w:sz w:val="28"/>
        </w:rPr>
        <w:t>
      2.2) свойства фации в случае моделирования;</w:t>
      </w:r>
    </w:p>
    <w:bookmarkEnd w:id="68"/>
    <w:bookmarkStart w:name="z80" w:id="69"/>
    <w:p>
      <w:pPr>
        <w:spacing w:after="0"/>
        <w:ind w:left="0"/>
        <w:jc w:val="both"/>
      </w:pPr>
      <w:r>
        <w:rPr>
          <w:rFonts w:ascii="Times New Roman"/>
          <w:b w:val="false"/>
          <w:i w:val="false"/>
          <w:color w:val="000000"/>
          <w:sz w:val="28"/>
        </w:rPr>
        <w:t xml:space="preserve">
      2.3) свойство доли коллектора (NTG); </w:t>
      </w:r>
    </w:p>
    <w:bookmarkEnd w:id="69"/>
    <w:bookmarkStart w:name="z81" w:id="70"/>
    <w:p>
      <w:pPr>
        <w:spacing w:after="0"/>
        <w:ind w:left="0"/>
        <w:jc w:val="both"/>
      </w:pPr>
      <w:r>
        <w:rPr>
          <w:rFonts w:ascii="Times New Roman"/>
          <w:b w:val="false"/>
          <w:i w:val="false"/>
          <w:color w:val="000000"/>
          <w:sz w:val="28"/>
        </w:rPr>
        <w:t>
      2.4) свойства пористости (Poro);</w:t>
      </w:r>
    </w:p>
    <w:bookmarkEnd w:id="70"/>
    <w:bookmarkStart w:name="z82" w:id="71"/>
    <w:p>
      <w:pPr>
        <w:spacing w:after="0"/>
        <w:ind w:left="0"/>
        <w:jc w:val="both"/>
      </w:pPr>
      <w:r>
        <w:rPr>
          <w:rFonts w:ascii="Times New Roman"/>
          <w:b w:val="false"/>
          <w:i w:val="false"/>
          <w:color w:val="000000"/>
          <w:sz w:val="28"/>
        </w:rPr>
        <w:t>
      2.5) свойство начальной водонасыщенности (Sw);</w:t>
      </w:r>
    </w:p>
    <w:bookmarkEnd w:id="71"/>
    <w:bookmarkStart w:name="z83" w:id="72"/>
    <w:p>
      <w:pPr>
        <w:spacing w:after="0"/>
        <w:ind w:left="0"/>
        <w:jc w:val="both"/>
      </w:pPr>
      <w:r>
        <w:rPr>
          <w:rFonts w:ascii="Times New Roman"/>
          <w:b w:val="false"/>
          <w:i w:val="false"/>
          <w:color w:val="000000"/>
          <w:sz w:val="28"/>
        </w:rPr>
        <w:t>
      2.6) свойство проницаемости по направлению X (PermX);</w:t>
      </w:r>
    </w:p>
    <w:bookmarkEnd w:id="72"/>
    <w:bookmarkStart w:name="z84" w:id="73"/>
    <w:p>
      <w:pPr>
        <w:spacing w:after="0"/>
        <w:ind w:left="0"/>
        <w:jc w:val="both"/>
      </w:pPr>
      <w:r>
        <w:rPr>
          <w:rFonts w:ascii="Times New Roman"/>
          <w:b w:val="false"/>
          <w:i w:val="false"/>
          <w:color w:val="000000"/>
          <w:sz w:val="28"/>
        </w:rPr>
        <w:t>
      2.7) свойство проницаемости по направлению Y (PermY);</w:t>
      </w:r>
    </w:p>
    <w:bookmarkEnd w:id="73"/>
    <w:bookmarkStart w:name="z85" w:id="74"/>
    <w:p>
      <w:pPr>
        <w:spacing w:after="0"/>
        <w:ind w:left="0"/>
        <w:jc w:val="both"/>
      </w:pPr>
      <w:r>
        <w:rPr>
          <w:rFonts w:ascii="Times New Roman"/>
          <w:b w:val="false"/>
          <w:i w:val="false"/>
          <w:color w:val="000000"/>
          <w:sz w:val="28"/>
        </w:rPr>
        <w:t>
      2.8) свойство проницаемости по направлению Z (PermZ);</w:t>
      </w:r>
    </w:p>
    <w:bookmarkEnd w:id="74"/>
    <w:bookmarkStart w:name="z86" w:id="75"/>
    <w:p>
      <w:pPr>
        <w:spacing w:after="0"/>
        <w:ind w:left="0"/>
        <w:jc w:val="both"/>
      </w:pPr>
      <w:r>
        <w:rPr>
          <w:rFonts w:ascii="Times New Roman"/>
          <w:b w:val="false"/>
          <w:i w:val="false"/>
          <w:color w:val="000000"/>
          <w:sz w:val="28"/>
        </w:rPr>
        <w:t>
      2.9) свойство административного региона с кодом соответствия геологического отвода (1-в пределах, 2 – за пределами);</w:t>
      </w:r>
    </w:p>
    <w:bookmarkEnd w:id="75"/>
    <w:bookmarkStart w:name="z87" w:id="76"/>
    <w:p>
      <w:pPr>
        <w:spacing w:after="0"/>
        <w:ind w:left="0"/>
        <w:jc w:val="both"/>
      </w:pPr>
      <w:r>
        <w:rPr>
          <w:rFonts w:ascii="Times New Roman"/>
          <w:b w:val="false"/>
          <w:i w:val="false"/>
          <w:color w:val="000000"/>
          <w:sz w:val="28"/>
        </w:rPr>
        <w:t>
      2.10) свойство категорийного региона с кодом соответствия каждой категории (1-А, 2-В, 3-С1, 4-С2).</w:t>
      </w:r>
    </w:p>
    <w:bookmarkEnd w:id="76"/>
    <w:bookmarkStart w:name="z88" w:id="77"/>
    <w:p>
      <w:pPr>
        <w:spacing w:after="0"/>
        <w:ind w:left="0"/>
        <w:jc w:val="both"/>
      </w:pPr>
      <w:r>
        <w:rPr>
          <w:rFonts w:ascii="Times New Roman"/>
          <w:b w:val="false"/>
          <w:i w:val="false"/>
          <w:color w:val="000000"/>
          <w:sz w:val="28"/>
        </w:rPr>
        <w:t>
      В случае предоставления геологической модели двойной пористости/проницаемости отдельно предоставляется в свойствах следующие параметры по трещинам/кавернам:</w:t>
      </w:r>
    </w:p>
    <w:bookmarkEnd w:id="77"/>
    <w:bookmarkStart w:name="z89" w:id="78"/>
    <w:p>
      <w:pPr>
        <w:spacing w:after="0"/>
        <w:ind w:left="0"/>
        <w:jc w:val="both"/>
      </w:pPr>
      <w:r>
        <w:rPr>
          <w:rFonts w:ascii="Times New Roman"/>
          <w:b w:val="false"/>
          <w:i w:val="false"/>
          <w:color w:val="000000"/>
          <w:sz w:val="28"/>
        </w:rPr>
        <w:t>
      3.1) свойство флага трещин/каверн (0-матрица, 1- нематрица);</w:t>
      </w:r>
    </w:p>
    <w:bookmarkEnd w:id="78"/>
    <w:bookmarkStart w:name="z90" w:id="79"/>
    <w:p>
      <w:pPr>
        <w:spacing w:after="0"/>
        <w:ind w:left="0"/>
        <w:jc w:val="both"/>
      </w:pPr>
      <w:r>
        <w:rPr>
          <w:rFonts w:ascii="Times New Roman"/>
          <w:b w:val="false"/>
          <w:i w:val="false"/>
          <w:color w:val="000000"/>
          <w:sz w:val="28"/>
        </w:rPr>
        <w:t>
      3.2) свойство пористости (PoroF);</w:t>
      </w:r>
    </w:p>
    <w:bookmarkEnd w:id="79"/>
    <w:bookmarkStart w:name="z91" w:id="80"/>
    <w:p>
      <w:pPr>
        <w:spacing w:after="0"/>
        <w:ind w:left="0"/>
        <w:jc w:val="both"/>
      </w:pPr>
      <w:r>
        <w:rPr>
          <w:rFonts w:ascii="Times New Roman"/>
          <w:b w:val="false"/>
          <w:i w:val="false"/>
          <w:color w:val="000000"/>
          <w:sz w:val="28"/>
        </w:rPr>
        <w:t xml:space="preserve">
      3.4) свойство доли трещин в общем объеме (NTGF); </w:t>
      </w:r>
    </w:p>
    <w:bookmarkEnd w:id="80"/>
    <w:bookmarkStart w:name="z92" w:id="81"/>
    <w:p>
      <w:pPr>
        <w:spacing w:after="0"/>
        <w:ind w:left="0"/>
        <w:jc w:val="both"/>
      </w:pPr>
      <w:r>
        <w:rPr>
          <w:rFonts w:ascii="Times New Roman"/>
          <w:b w:val="false"/>
          <w:i w:val="false"/>
          <w:color w:val="000000"/>
          <w:sz w:val="28"/>
        </w:rPr>
        <w:t>
      3.5) свойство водонасыщенности (SwF);</w:t>
      </w:r>
    </w:p>
    <w:bookmarkEnd w:id="81"/>
    <w:bookmarkStart w:name="z93" w:id="82"/>
    <w:p>
      <w:pPr>
        <w:spacing w:after="0"/>
        <w:ind w:left="0"/>
        <w:jc w:val="both"/>
      </w:pPr>
      <w:r>
        <w:rPr>
          <w:rFonts w:ascii="Times New Roman"/>
          <w:b w:val="false"/>
          <w:i w:val="false"/>
          <w:color w:val="000000"/>
          <w:sz w:val="28"/>
        </w:rPr>
        <w:t>
      3.6) свойство проницаемости по направлению X (PermXF);</w:t>
      </w:r>
    </w:p>
    <w:bookmarkEnd w:id="82"/>
    <w:bookmarkStart w:name="z94" w:id="83"/>
    <w:p>
      <w:pPr>
        <w:spacing w:after="0"/>
        <w:ind w:left="0"/>
        <w:jc w:val="both"/>
      </w:pPr>
      <w:r>
        <w:rPr>
          <w:rFonts w:ascii="Times New Roman"/>
          <w:b w:val="false"/>
          <w:i w:val="false"/>
          <w:color w:val="000000"/>
          <w:sz w:val="28"/>
        </w:rPr>
        <w:t>
      3.7) свойство проницаемости по направлению Y (PermYF);</w:t>
      </w:r>
    </w:p>
    <w:bookmarkEnd w:id="83"/>
    <w:bookmarkStart w:name="z95" w:id="84"/>
    <w:p>
      <w:pPr>
        <w:spacing w:after="0"/>
        <w:ind w:left="0"/>
        <w:jc w:val="both"/>
      </w:pPr>
      <w:r>
        <w:rPr>
          <w:rFonts w:ascii="Times New Roman"/>
          <w:b w:val="false"/>
          <w:i w:val="false"/>
          <w:color w:val="000000"/>
          <w:sz w:val="28"/>
        </w:rPr>
        <w:t>
      3.8) свойство проницаемости по направлению Z (PermZF);</w:t>
      </w:r>
    </w:p>
    <w:bookmarkEnd w:id="84"/>
    <w:bookmarkStart w:name="z96" w:id="85"/>
    <w:p>
      <w:pPr>
        <w:spacing w:after="0"/>
        <w:ind w:left="0"/>
        <w:jc w:val="both"/>
      </w:pPr>
      <w:r>
        <w:rPr>
          <w:rFonts w:ascii="Times New Roman"/>
          <w:b w:val="false"/>
          <w:i w:val="false"/>
          <w:color w:val="000000"/>
          <w:sz w:val="28"/>
        </w:rPr>
        <w:t>
      3.9) коэффициент взаимодействия матрицы и трещин (Sigma);</w:t>
      </w:r>
    </w:p>
    <w:bookmarkEnd w:id="85"/>
    <w:bookmarkStart w:name="z97" w:id="86"/>
    <w:p>
      <w:pPr>
        <w:spacing w:after="0"/>
        <w:ind w:left="0"/>
        <w:jc w:val="both"/>
      </w:pPr>
      <w:r>
        <w:rPr>
          <w:rFonts w:ascii="Times New Roman"/>
          <w:b w:val="false"/>
          <w:i w:val="false"/>
          <w:color w:val="000000"/>
          <w:sz w:val="28"/>
        </w:rPr>
        <w:t>
      3.10) свойство административного региона с кодом соответствия геологического отвода (1-в пределах, 2 – за пределами);</w:t>
      </w:r>
    </w:p>
    <w:bookmarkEnd w:id="86"/>
    <w:bookmarkStart w:name="z98" w:id="87"/>
    <w:p>
      <w:pPr>
        <w:spacing w:after="0"/>
        <w:ind w:left="0"/>
        <w:jc w:val="both"/>
      </w:pPr>
      <w:r>
        <w:rPr>
          <w:rFonts w:ascii="Times New Roman"/>
          <w:b w:val="false"/>
          <w:i w:val="false"/>
          <w:color w:val="000000"/>
          <w:sz w:val="28"/>
        </w:rPr>
        <w:t>
      3.11) свойство категорийного региона с кодом соответствия каждой категории (1-А, 2-В, 3-С1, 4-С2).</w:t>
      </w:r>
    </w:p>
    <w:bookmarkEnd w:id="87"/>
    <w:bookmarkStart w:name="z99" w:id="88"/>
    <w:p>
      <w:pPr>
        <w:spacing w:after="0"/>
        <w:ind w:left="0"/>
        <w:jc w:val="both"/>
      </w:pPr>
      <w:r>
        <w:rPr>
          <w:rFonts w:ascii="Times New Roman"/>
          <w:b w:val="false"/>
          <w:i w:val="false"/>
          <w:color w:val="000000"/>
          <w:sz w:val="28"/>
        </w:rPr>
        <w:t xml:space="preserve">
      11. Отчет по геологической модели </w:t>
      </w:r>
    </w:p>
    <w:bookmarkEnd w:id="88"/>
    <w:bookmarkStart w:name="z100" w:id="89"/>
    <w:p>
      <w:pPr>
        <w:spacing w:after="0"/>
        <w:ind w:left="0"/>
        <w:jc w:val="both"/>
      </w:pPr>
      <w:r>
        <w:rPr>
          <w:rFonts w:ascii="Times New Roman"/>
          <w:b w:val="false"/>
          <w:i w:val="false"/>
          <w:color w:val="000000"/>
          <w:sz w:val="28"/>
        </w:rPr>
        <w:t>
      11.1 В геологической модели должен быть приготовлен отчет, который рекомендуется наличие следующих разделов:</w:t>
      </w:r>
    </w:p>
    <w:bookmarkEnd w:id="89"/>
    <w:bookmarkStart w:name="z101" w:id="90"/>
    <w:p>
      <w:pPr>
        <w:spacing w:after="0"/>
        <w:ind w:left="0"/>
        <w:jc w:val="both"/>
      </w:pPr>
      <w:r>
        <w:rPr>
          <w:rFonts w:ascii="Times New Roman"/>
          <w:b w:val="false"/>
          <w:i w:val="false"/>
          <w:color w:val="000000"/>
          <w:sz w:val="28"/>
        </w:rPr>
        <w:t>
      11.2 Общие сведения об исходных данных, включая, траекторию скважин, полноту загрузки кривых РИГИС (пористость, глинистость, доля коллектора, водонасыщенность, кривая литологии);</w:t>
      </w:r>
    </w:p>
    <w:bookmarkEnd w:id="90"/>
    <w:bookmarkStart w:name="z102" w:id="91"/>
    <w:p>
      <w:pPr>
        <w:spacing w:after="0"/>
        <w:ind w:left="0"/>
        <w:jc w:val="both"/>
      </w:pPr>
      <w:r>
        <w:rPr>
          <w:rFonts w:ascii="Times New Roman"/>
          <w:b w:val="false"/>
          <w:i w:val="false"/>
          <w:color w:val="000000"/>
          <w:sz w:val="28"/>
        </w:rPr>
        <w:t>
      11.3 Представленность данными РИГИС каждой зоны модели (75% и более по траектории скважины);</w:t>
      </w:r>
    </w:p>
    <w:bookmarkEnd w:id="91"/>
    <w:bookmarkStart w:name="z103" w:id="92"/>
    <w:p>
      <w:pPr>
        <w:spacing w:after="0"/>
        <w:ind w:left="0"/>
        <w:jc w:val="both"/>
      </w:pPr>
      <w:r>
        <w:rPr>
          <w:rFonts w:ascii="Times New Roman"/>
          <w:b w:val="false"/>
          <w:i w:val="false"/>
          <w:color w:val="000000"/>
          <w:sz w:val="28"/>
        </w:rPr>
        <w:t>
      11.4 Анализ данных РИГИС, включая статистику по количеству и толщине пропластков коллектора и коллектора по каждой зоне модели, статистику средних значений пористости, доли коллектора, водонасыщенности в коллекторах по зоне;</w:t>
      </w:r>
    </w:p>
    <w:bookmarkEnd w:id="92"/>
    <w:bookmarkStart w:name="z104" w:id="93"/>
    <w:p>
      <w:pPr>
        <w:spacing w:after="0"/>
        <w:ind w:left="0"/>
        <w:jc w:val="both"/>
      </w:pPr>
      <w:r>
        <w:rPr>
          <w:rFonts w:ascii="Times New Roman"/>
          <w:b w:val="false"/>
          <w:i w:val="false"/>
          <w:color w:val="000000"/>
          <w:sz w:val="28"/>
        </w:rPr>
        <w:t>
      11.5 Информацию по геологическом гриде, включая кол-во разломов использованных для процесса создания сетки (gridding), общая размерность грида по I,J,K, средний горизонтальный размер ячеек, кол-во активных ячеек, кол-во сегментов, кол-во зон, отметки флюидных контактов по зонам/сегментам, гистограмму расстояний (в ячейках) между скважинами (включая проектные) по каждой зоне грида, гистограмму средней замеренной толщины ячеек по горизонтам грида и в зонах, где проводился перенос каротажа на сетку скважины (scaleup well logs);</w:t>
      </w:r>
    </w:p>
    <w:bookmarkEnd w:id="93"/>
    <w:bookmarkStart w:name="z105" w:id="94"/>
    <w:p>
      <w:pPr>
        <w:spacing w:after="0"/>
        <w:ind w:left="0"/>
        <w:jc w:val="both"/>
      </w:pPr>
      <w:r>
        <w:rPr>
          <w:rFonts w:ascii="Times New Roman"/>
          <w:b w:val="false"/>
          <w:i w:val="false"/>
          <w:color w:val="000000"/>
          <w:sz w:val="28"/>
        </w:rPr>
        <w:t>
      11.6 Анализ качества построения горизонтов грида должен включать гистограммы и кросс-плоты невязок стратиграфических границ пересечения траектории скважин и модели с границами пластов, выделенными по данным, ГИС по каждому горизонту модели;</w:t>
      </w:r>
    </w:p>
    <w:bookmarkEnd w:id="94"/>
    <w:bookmarkStart w:name="z106" w:id="95"/>
    <w:p>
      <w:pPr>
        <w:spacing w:after="0"/>
        <w:ind w:left="0"/>
        <w:jc w:val="both"/>
      </w:pPr>
      <w:r>
        <w:rPr>
          <w:rFonts w:ascii="Times New Roman"/>
          <w:b w:val="false"/>
          <w:i w:val="false"/>
          <w:color w:val="000000"/>
          <w:sz w:val="28"/>
        </w:rPr>
        <w:t>
      11.7 Анализ качества переноса данных РИГИС на секту скважин по кривым литологии, доли коллектора, пористости, водонасыщенности должен включать гистограммы по каждому горизонту модели и построением геолого-статистического разреза (далее – ГСР), в случае применимости ГСР, в целом по всей модели;</w:t>
      </w:r>
    </w:p>
    <w:bookmarkEnd w:id="95"/>
    <w:bookmarkStart w:name="z107" w:id="96"/>
    <w:p>
      <w:pPr>
        <w:spacing w:after="0"/>
        <w:ind w:left="0"/>
        <w:jc w:val="both"/>
      </w:pPr>
      <w:r>
        <w:rPr>
          <w:rFonts w:ascii="Times New Roman"/>
          <w:b w:val="false"/>
          <w:i w:val="false"/>
          <w:color w:val="000000"/>
          <w:sz w:val="28"/>
        </w:rPr>
        <w:t>
      11.8 Анализ качества моделирования куба доли коллектора должен включать описание метода моделирования куба доли коллектора, а также качественную оценку включая, но не ограничиваясь, гистограммами по зонам модели, ГСР в целом по модели. На гистограммах и ГСР сравниваются исходные значения по РИГИС, в ячейках скважин и по свойству модели. Также приводится таблица процентного соотношения коллектор/неколлектор по РИГИС, по ячейкам в скважинах и свойству по горизонтам и в целом по модели;</w:t>
      </w:r>
    </w:p>
    <w:bookmarkEnd w:id="96"/>
    <w:bookmarkStart w:name="z108" w:id="97"/>
    <w:p>
      <w:pPr>
        <w:spacing w:after="0"/>
        <w:ind w:left="0"/>
        <w:jc w:val="both"/>
      </w:pPr>
      <w:r>
        <w:rPr>
          <w:rFonts w:ascii="Times New Roman"/>
          <w:b w:val="false"/>
          <w:i w:val="false"/>
          <w:color w:val="000000"/>
          <w:sz w:val="28"/>
        </w:rPr>
        <w:t>
      11.9 Анализ качества моделирования куба доли коллектора должен включать описание метода моделирования куба доли коллектора, а также качественную оценку включая, но не ограничиваясь, гистограммами по зонам модели, ГСР в целом по модели. На гистограммах и ГСР сравниваются исходные значения по РИГИС, в ячейках скважин и по свойству модели. Также приводится таблица средних значений доли коллектора по РИГИС, по ячейкам в скважинах и свойству по горизонтам и в целом по модели, таблица значений вариограмм при распределении свойств;</w:t>
      </w:r>
    </w:p>
    <w:bookmarkEnd w:id="97"/>
    <w:bookmarkStart w:name="z109" w:id="98"/>
    <w:p>
      <w:pPr>
        <w:spacing w:after="0"/>
        <w:ind w:left="0"/>
        <w:jc w:val="both"/>
      </w:pPr>
      <w:r>
        <w:rPr>
          <w:rFonts w:ascii="Times New Roman"/>
          <w:b w:val="false"/>
          <w:i w:val="false"/>
          <w:color w:val="000000"/>
          <w:sz w:val="28"/>
        </w:rPr>
        <w:t>
      11.10 Анализ качества моделирования куба пористости должен включать описание метода моделирования, а также качественную оценку включая, но не ограничиваясь, гистограммами по зонам модели, ГСР в целом по модели (при технической возможности). На гистограммах и ГСР сравниваются исходные значения по РИГИС, в ячейках скважин и по свойству модели в коллекторе. Также приводится таблица средних значений пористости в коллекторе по РИГИС, по ячейкам в скважинах и свойству по горизонтам и в целом по модели, таблица значений вариограмм при распределении свойств (при наличии);</w:t>
      </w:r>
    </w:p>
    <w:bookmarkEnd w:id="98"/>
    <w:bookmarkStart w:name="z110" w:id="99"/>
    <w:p>
      <w:pPr>
        <w:spacing w:after="0"/>
        <w:ind w:left="0"/>
        <w:jc w:val="both"/>
      </w:pPr>
      <w:r>
        <w:rPr>
          <w:rFonts w:ascii="Times New Roman"/>
          <w:b w:val="false"/>
          <w:i w:val="false"/>
          <w:color w:val="000000"/>
          <w:sz w:val="28"/>
        </w:rPr>
        <w:t>
      11.11 Анализ качества моделирования водонасыщенности включает описание метода моделирования. В описании приводится параметры на котором строилась J-функция и обосновывается выбор параметра. Приводится обоснование выбора отметки ВНК или уровня свободной воды (далее – УСВ) при моделировании капиллярных давлений. В разделе приводится качественная оценка включая, но не ограничиваясь, гистограммы по зонам модели, ГСР в целом по модели (в случае технической возможности). На гистограммах и ГСР сравниваются исходные значения по РИГИС, в ячейках скважин и по свойству модели в коллекторе и выше принятой отметки ВНК или УСВ. Также приводится таблица средних значений водонасыщенности в коллекторе и выше ВНК или УСВ, по РИГИС, по ячейкам в скважинах и свойству по горизонтам и в целом по модели.</w:t>
      </w:r>
    </w:p>
    <w:bookmarkEnd w:id="99"/>
    <w:bookmarkStart w:name="z111" w:id="100"/>
    <w:p>
      <w:pPr>
        <w:spacing w:after="0"/>
        <w:ind w:left="0"/>
        <w:jc w:val="both"/>
      </w:pPr>
      <w:r>
        <w:rPr>
          <w:rFonts w:ascii="Times New Roman"/>
          <w:b w:val="false"/>
          <w:i w:val="false"/>
          <w:color w:val="000000"/>
          <w:sz w:val="28"/>
        </w:rPr>
        <w:t>
      Описание процесса моделирования проницаемости с приведением полученных зависимостей по лабораторным данным, а также сопоставление полученных по керновым зависимостям KH (гидропроводность) с аналогичными полученными при проведении гидродинамических исследований (далее – ГДИ).</w:t>
      </w:r>
    </w:p>
    <w:bookmarkEnd w:id="100"/>
    <w:bookmarkStart w:name="z112" w:id="101"/>
    <w:p>
      <w:pPr>
        <w:spacing w:after="0"/>
        <w:ind w:left="0"/>
        <w:jc w:val="both"/>
      </w:pPr>
      <w:r>
        <w:rPr>
          <w:rFonts w:ascii="Times New Roman"/>
          <w:b w:val="false"/>
          <w:i w:val="false"/>
          <w:color w:val="000000"/>
          <w:sz w:val="28"/>
        </w:rPr>
        <w:t>
      Если моделируется двойная среда, то приводится подробное описание методики моделирования, а также полученные результаты по основным параметрам вторичной среды, таким как доля вторичной среды, пористость вторичной среды, проницаемость вторичной среды, водонасыщенность вторичной среды, сигма.</w:t>
      </w:r>
    </w:p>
    <w:bookmarkEnd w:id="101"/>
    <w:bookmarkStart w:name="z113" w:id="102"/>
    <w:p>
      <w:pPr>
        <w:spacing w:after="0"/>
        <w:ind w:left="0"/>
        <w:jc w:val="both"/>
      </w:pPr>
      <w:r>
        <w:rPr>
          <w:rFonts w:ascii="Times New Roman"/>
          <w:b w:val="false"/>
          <w:i w:val="false"/>
          <w:color w:val="000000"/>
          <w:sz w:val="28"/>
        </w:rPr>
        <w:t>
      Отчет начальных объемов углеводородов в условиях резервуара включает таблицу с объемами углеводородов, разделенными на регионы по горизонту, зоне насыщения, типу флюида, категории запасов, административному положению выше принятых отметок флюидных контактов. В таблице по каждому региону приводится площадь (103 m2), средняя абсолютная глубина, взвешенная по поровому объему (м), общий объем породы (103 rm3), эффективный объем породы (103 rm3), эффективный поровый объем породы (103 rm3), углеводородо-насыщенный эффективный поровый объем (103 rm3).</w:t>
      </w:r>
    </w:p>
    <w:bookmarkEnd w:id="102"/>
    <w:bookmarkStart w:name="z114" w:id="103"/>
    <w:p>
      <w:pPr>
        <w:spacing w:after="0"/>
        <w:ind w:left="0"/>
        <w:jc w:val="both"/>
      </w:pPr>
      <w:r>
        <w:rPr>
          <w:rFonts w:ascii="Times New Roman"/>
          <w:b w:val="false"/>
          <w:i w:val="false"/>
          <w:color w:val="000000"/>
          <w:sz w:val="28"/>
        </w:rPr>
        <w:t>
      В случае, когда моделируется вторичная среда приводится отчет начальных объемов углеводородов в нематрице в условиях резервуара, который включает таблицу с объемами углеводородов, разделенными на регионы по горизонту, зоне насыщения, типу флюида, категории запасов, административному положению выше принятых отметок флюидных контактов. В таблице по каждому региону приводится площадь (103 m2), средняя абсолютная глубина, взвешенная по поровому объему (м), общий объем породы (103 rm3), эффективный объем породы (103 rm3), эффективный поровый объем породы (103 rm3), углеводородо-насыщенный эффективный поровый объем (103 rm3).</w:t>
      </w:r>
    </w:p>
    <w:bookmarkEnd w:id="103"/>
    <w:bookmarkStart w:name="z115" w:id="104"/>
    <w:p>
      <w:pPr>
        <w:spacing w:after="0"/>
        <w:ind w:left="0"/>
        <w:jc w:val="both"/>
      </w:pPr>
      <w:r>
        <w:rPr>
          <w:rFonts w:ascii="Times New Roman"/>
          <w:b w:val="false"/>
          <w:i w:val="false"/>
          <w:color w:val="000000"/>
          <w:sz w:val="28"/>
        </w:rPr>
        <w:t>
      Процесс ремасштабирования (далее – апскейлинг) геологического грида в гидродинамический описывается в разделе отчета. Также раздел включает сравнение ГСР начального и исходного грида по доле коллектора, пористости, проницаемости. По зонам гридов приводится сравнение общего, эффективного, порового объемов грида до апскейлинга и после.</w:t>
      </w:r>
    </w:p>
    <w:bookmarkEnd w:id="104"/>
    <w:bookmarkStart w:name="z116" w:id="105"/>
    <w:p>
      <w:pPr>
        <w:spacing w:after="0"/>
        <w:ind w:left="0"/>
        <w:jc w:val="both"/>
      </w:pPr>
      <w:r>
        <w:rPr>
          <w:rFonts w:ascii="Times New Roman"/>
          <w:b w:val="false"/>
          <w:i w:val="false"/>
          <w:color w:val="000000"/>
          <w:sz w:val="28"/>
        </w:rPr>
        <w:t>
      Отчет включает графические приложения включая, но не ограничиваясь, структурными картами по кровле/подошве горизонтов с нанесением границ внешних и внутренних линий флюидных контактов, границ категорий запасов, а также административных границ. Карты эффективных толщин по каждому подсчетному горизонту с нанесением границ внешних и внутренних линий флюидных контактов, границ категорий запасов, а также административных границ. На карты наносятся существующие скважины, а также проектные скважины рекомендуемого варианта.</w:t>
      </w:r>
    </w:p>
    <w:bookmarkEnd w:id="105"/>
    <w:bookmarkStart w:name="z117" w:id="106"/>
    <w:p>
      <w:pPr>
        <w:spacing w:after="0"/>
        <w:ind w:left="0"/>
        <w:jc w:val="left"/>
      </w:pPr>
      <w:r>
        <w:rPr>
          <w:rFonts w:ascii="Times New Roman"/>
          <w:b/>
          <w:i w:val="false"/>
          <w:color w:val="000000"/>
        </w:rPr>
        <w:t xml:space="preserve"> Глава 3. Оценка качества построения геологической модели</w:t>
      </w:r>
    </w:p>
    <w:bookmarkEnd w:id="106"/>
    <w:bookmarkStart w:name="z118" w:id="107"/>
    <w:p>
      <w:pPr>
        <w:spacing w:after="0"/>
        <w:ind w:left="0"/>
        <w:jc w:val="both"/>
      </w:pPr>
      <w:r>
        <w:rPr>
          <w:rFonts w:ascii="Times New Roman"/>
          <w:b w:val="false"/>
          <w:i w:val="false"/>
          <w:color w:val="000000"/>
          <w:sz w:val="28"/>
        </w:rPr>
        <w:t>
      13. Оценка достоверности построенной геологической модели подразумевает анализ соответствия результатов моделирования исходным данным, утвержденным запасам на балансе ГКЗ РК.</w:t>
      </w:r>
    </w:p>
    <w:bookmarkEnd w:id="107"/>
    <w:bookmarkStart w:name="z119" w:id="108"/>
    <w:p>
      <w:pPr>
        <w:spacing w:after="0"/>
        <w:ind w:left="0"/>
        <w:jc w:val="both"/>
      </w:pPr>
      <w:r>
        <w:rPr>
          <w:rFonts w:ascii="Times New Roman"/>
          <w:b w:val="false"/>
          <w:i w:val="false"/>
          <w:color w:val="000000"/>
          <w:sz w:val="28"/>
        </w:rPr>
        <w:t>
      13.1 Оценка качества каркаса модели (Skeleton):</w:t>
      </w:r>
    </w:p>
    <w:bookmarkEnd w:id="108"/>
    <w:bookmarkStart w:name="z120" w:id="109"/>
    <w:p>
      <w:pPr>
        <w:spacing w:after="0"/>
        <w:ind w:left="0"/>
        <w:jc w:val="both"/>
      </w:pPr>
      <w:r>
        <w:rPr>
          <w:rFonts w:ascii="Times New Roman"/>
          <w:b w:val="false"/>
          <w:i w:val="false"/>
          <w:color w:val="000000"/>
          <w:sz w:val="28"/>
        </w:rPr>
        <w:t>
      проверка включения всех нарушений (разломов) согласно утвержденной ГКЗ РК тектонической модели подсчета запасов;</w:t>
      </w:r>
    </w:p>
    <w:bookmarkEnd w:id="109"/>
    <w:bookmarkStart w:name="z121" w:id="110"/>
    <w:p>
      <w:pPr>
        <w:spacing w:after="0"/>
        <w:ind w:left="0"/>
        <w:jc w:val="both"/>
      </w:pPr>
      <w:r>
        <w:rPr>
          <w:rFonts w:ascii="Times New Roman"/>
          <w:b w:val="false"/>
          <w:i w:val="false"/>
          <w:color w:val="000000"/>
          <w:sz w:val="28"/>
        </w:rPr>
        <w:t>
      исключение наличия пересечений ячеек более чем одной траекторией скважины;</w:t>
      </w:r>
    </w:p>
    <w:bookmarkEnd w:id="110"/>
    <w:bookmarkStart w:name="z122" w:id="111"/>
    <w:p>
      <w:pPr>
        <w:spacing w:after="0"/>
        <w:ind w:left="0"/>
        <w:jc w:val="both"/>
      </w:pPr>
      <w:r>
        <w:rPr>
          <w:rFonts w:ascii="Times New Roman"/>
          <w:b w:val="false"/>
          <w:i w:val="false"/>
          <w:color w:val="000000"/>
          <w:sz w:val="28"/>
        </w:rPr>
        <w:t>
      выбранный размер ячеек сетки обеспечивает минимум 3 ячейки между ближайшими добывающими/нагнетательными скважинами, эксплуатируемыми одновременно в указанном горизонте модели;</w:t>
      </w:r>
    </w:p>
    <w:bookmarkEnd w:id="111"/>
    <w:bookmarkStart w:name="z123" w:id="112"/>
    <w:p>
      <w:pPr>
        <w:spacing w:after="0"/>
        <w:ind w:left="0"/>
        <w:jc w:val="both"/>
      </w:pPr>
      <w:r>
        <w:rPr>
          <w:rFonts w:ascii="Times New Roman"/>
          <w:b w:val="false"/>
          <w:i w:val="false"/>
          <w:color w:val="000000"/>
          <w:sz w:val="28"/>
        </w:rPr>
        <w:t>
      размерность каркаса обеспечивает сохранение правила 3 ячеек при последующими разбуривании месторождения в рамках прогнозных вариантов;</w:t>
      </w:r>
    </w:p>
    <w:bookmarkEnd w:id="112"/>
    <w:bookmarkStart w:name="z124" w:id="113"/>
    <w:p>
      <w:pPr>
        <w:spacing w:after="0"/>
        <w:ind w:left="0"/>
        <w:jc w:val="both"/>
      </w:pPr>
      <w:r>
        <w:rPr>
          <w:rFonts w:ascii="Times New Roman"/>
          <w:b w:val="false"/>
          <w:i w:val="false"/>
          <w:color w:val="000000"/>
          <w:sz w:val="28"/>
        </w:rPr>
        <w:t>
      запас ячеек законтурной области обеспечивает необходимый поровый объем для задач будущего гидродинамического моделирования (минимум 5 ячеек от линии ВНК по латерали);</w:t>
      </w:r>
    </w:p>
    <w:bookmarkEnd w:id="113"/>
    <w:bookmarkStart w:name="z125" w:id="114"/>
    <w:p>
      <w:pPr>
        <w:spacing w:after="0"/>
        <w:ind w:left="0"/>
        <w:jc w:val="both"/>
      </w:pPr>
      <w:r>
        <w:rPr>
          <w:rFonts w:ascii="Times New Roman"/>
          <w:b w:val="false"/>
          <w:i w:val="false"/>
          <w:color w:val="000000"/>
          <w:sz w:val="28"/>
        </w:rPr>
        <w:t>
      в случае, когда масштаб модели не обеспечивает правило 3 ячеек (большое количество добывающих скважин, большой период истории, термические модели) необходимо дополнительное обоснование для принятия такого каркаса.</w:t>
      </w:r>
    </w:p>
    <w:bookmarkEnd w:id="114"/>
    <w:bookmarkStart w:name="z126" w:id="115"/>
    <w:p>
      <w:pPr>
        <w:spacing w:after="0"/>
        <w:ind w:left="0"/>
        <w:jc w:val="both"/>
      </w:pPr>
      <w:r>
        <w:rPr>
          <w:rFonts w:ascii="Times New Roman"/>
          <w:b w:val="false"/>
          <w:i w:val="false"/>
          <w:color w:val="000000"/>
          <w:sz w:val="28"/>
        </w:rPr>
        <w:t>
      13.2 Оценка качества структурных построений (Horizons).</w:t>
      </w:r>
    </w:p>
    <w:bookmarkEnd w:id="115"/>
    <w:bookmarkStart w:name="z127" w:id="116"/>
    <w:p>
      <w:pPr>
        <w:spacing w:after="0"/>
        <w:ind w:left="0"/>
        <w:jc w:val="both"/>
      </w:pPr>
      <w:r>
        <w:rPr>
          <w:rFonts w:ascii="Times New Roman"/>
          <w:b w:val="false"/>
          <w:i w:val="false"/>
          <w:color w:val="000000"/>
          <w:sz w:val="28"/>
        </w:rPr>
        <w:t>
      Контроль расхождений отметок в точках скважин осуществляется сопоставлением стратиграфических границ пересечения траектории скважин в модели с границами пластов, выделенными по данным, ГИС. Расхождения не должны превышать ±0,2 м. Значение невязки может быть больше, если скважины с существенно разными значениями находятся на расстоянии меньше 3-х ячеек грида модели или в области тектонических нарушений, где существуют ограничения геометрии каркаса в силу размера ячейки грида.</w:t>
      </w:r>
    </w:p>
    <w:bookmarkEnd w:id="116"/>
    <w:bookmarkStart w:name="z128" w:id="117"/>
    <w:p>
      <w:pPr>
        <w:spacing w:after="0"/>
        <w:ind w:left="0"/>
        <w:jc w:val="both"/>
      </w:pPr>
      <w:r>
        <w:rPr>
          <w:rFonts w:ascii="Times New Roman"/>
          <w:b w:val="false"/>
          <w:i w:val="false"/>
          <w:color w:val="000000"/>
          <w:sz w:val="28"/>
        </w:rPr>
        <w:t>
      Контроль качества структурных построений осуществляется просмотром структурных карт, построением карт углов наклона горизонтов структурного каркаса. Особое внимание следует обратить на структурный каркас в зонах выклинивания, вблизи тектонических нарушений, в плотно разбуренных зонах.</w:t>
      </w:r>
    </w:p>
    <w:bookmarkEnd w:id="117"/>
    <w:bookmarkStart w:name="z129" w:id="118"/>
    <w:p>
      <w:pPr>
        <w:spacing w:after="0"/>
        <w:ind w:left="0"/>
        <w:jc w:val="both"/>
      </w:pPr>
      <w:r>
        <w:rPr>
          <w:rFonts w:ascii="Times New Roman"/>
          <w:b w:val="false"/>
          <w:i w:val="false"/>
          <w:color w:val="000000"/>
          <w:sz w:val="28"/>
        </w:rPr>
        <w:t>
      13.3 Оценка качества геометрии грида.</w:t>
      </w:r>
    </w:p>
    <w:bookmarkEnd w:id="118"/>
    <w:bookmarkStart w:name="z130" w:id="119"/>
    <w:p>
      <w:pPr>
        <w:spacing w:after="0"/>
        <w:ind w:left="0"/>
        <w:jc w:val="both"/>
      </w:pPr>
      <w:r>
        <w:rPr>
          <w:rFonts w:ascii="Times New Roman"/>
          <w:b w:val="false"/>
          <w:i w:val="false"/>
          <w:color w:val="000000"/>
          <w:sz w:val="28"/>
        </w:rPr>
        <w:t>
      Количество и наименование горизонтов соответствует утвержденной геометрии и номенклатуре на балансе ГКЗ РК;</w:t>
      </w:r>
    </w:p>
    <w:bookmarkEnd w:id="119"/>
    <w:bookmarkStart w:name="z131" w:id="120"/>
    <w:p>
      <w:pPr>
        <w:spacing w:after="0"/>
        <w:ind w:left="0"/>
        <w:jc w:val="both"/>
      </w:pPr>
      <w:r>
        <w:rPr>
          <w:rFonts w:ascii="Times New Roman"/>
          <w:b w:val="false"/>
          <w:i w:val="false"/>
          <w:color w:val="000000"/>
          <w:sz w:val="28"/>
        </w:rPr>
        <w:t>
      Количество и наименование сегментов (блоков) соответствует утвержденной геометрии и номенклатуре на балансе ГКЗ РК;</w:t>
      </w:r>
    </w:p>
    <w:bookmarkEnd w:id="120"/>
    <w:bookmarkStart w:name="z132" w:id="121"/>
    <w:p>
      <w:pPr>
        <w:spacing w:after="0"/>
        <w:ind w:left="0"/>
        <w:jc w:val="both"/>
      </w:pPr>
      <w:r>
        <w:rPr>
          <w:rFonts w:ascii="Times New Roman"/>
          <w:b w:val="false"/>
          <w:i w:val="false"/>
          <w:color w:val="000000"/>
          <w:sz w:val="28"/>
        </w:rPr>
        <w:t>
      Положение флюидных контактов по горизонтам/сегментам соответствует утвержденной модели на балансе ГКЗ РК;</w:t>
      </w:r>
    </w:p>
    <w:bookmarkEnd w:id="121"/>
    <w:bookmarkStart w:name="z133" w:id="122"/>
    <w:p>
      <w:pPr>
        <w:spacing w:after="0"/>
        <w:ind w:left="0"/>
        <w:jc w:val="both"/>
      </w:pPr>
      <w:r>
        <w:rPr>
          <w:rFonts w:ascii="Times New Roman"/>
          <w:b w:val="false"/>
          <w:i w:val="false"/>
          <w:color w:val="000000"/>
          <w:sz w:val="28"/>
        </w:rPr>
        <w:t>
      В случае расхождения представленного грида с утвержденным на балансе ГКЗ РК эксперт дает заключение о целесообразности такого несоответствия.</w:t>
      </w:r>
    </w:p>
    <w:bookmarkEnd w:id="122"/>
    <w:bookmarkStart w:name="z134" w:id="123"/>
    <w:p>
      <w:pPr>
        <w:spacing w:after="0"/>
        <w:ind w:left="0"/>
        <w:jc w:val="both"/>
      </w:pPr>
      <w:r>
        <w:rPr>
          <w:rFonts w:ascii="Times New Roman"/>
          <w:b w:val="false"/>
          <w:i w:val="false"/>
          <w:color w:val="000000"/>
          <w:sz w:val="28"/>
        </w:rPr>
        <w:t>
      13.4 Выбор вертикального масштаба грида (Layering).</w:t>
      </w:r>
    </w:p>
    <w:bookmarkEnd w:id="123"/>
    <w:bookmarkStart w:name="z135" w:id="124"/>
    <w:p>
      <w:pPr>
        <w:spacing w:after="0"/>
        <w:ind w:left="0"/>
        <w:jc w:val="both"/>
      </w:pPr>
      <w:r>
        <w:rPr>
          <w:rFonts w:ascii="Times New Roman"/>
          <w:b w:val="false"/>
          <w:i w:val="false"/>
          <w:color w:val="000000"/>
          <w:sz w:val="28"/>
        </w:rPr>
        <w:t>
      Анализируется тип расслоения зон грида и дается экспертное заключение о приемлемости выбранного подхода.</w:t>
      </w:r>
    </w:p>
    <w:bookmarkEnd w:id="124"/>
    <w:bookmarkStart w:name="z136" w:id="125"/>
    <w:p>
      <w:pPr>
        <w:spacing w:after="0"/>
        <w:ind w:left="0"/>
        <w:jc w:val="both"/>
      </w:pPr>
      <w:r>
        <w:rPr>
          <w:rFonts w:ascii="Times New Roman"/>
          <w:b w:val="false"/>
          <w:i w:val="false"/>
          <w:color w:val="000000"/>
          <w:sz w:val="28"/>
        </w:rPr>
        <w:t>
      Рекомендуется использовать стратиграфическую толщину ячейки составляющую не более 0,5 м., что соответствует 3 (три) записям значений каротажа при стандартном шаге квантования. В случае если размер стратиграфической толщины ячеек составляет более 0,5 м. приводиться обоснование такого подхода.</w:t>
      </w:r>
    </w:p>
    <w:bookmarkEnd w:id="125"/>
    <w:bookmarkStart w:name="z137" w:id="126"/>
    <w:p>
      <w:pPr>
        <w:spacing w:after="0"/>
        <w:ind w:left="0"/>
        <w:jc w:val="both"/>
      </w:pPr>
      <w:r>
        <w:rPr>
          <w:rFonts w:ascii="Times New Roman"/>
          <w:b w:val="false"/>
          <w:i w:val="false"/>
          <w:color w:val="000000"/>
          <w:sz w:val="28"/>
        </w:rPr>
        <w:t xml:space="preserve">
      Анализ качества выбранного алгоритма расслоения проводятся на дискретных кривых РИГИС с анализом распределений толщин коллекторов и неколлекторов по РИГИС и ячейкам модели в скважинах. </w:t>
      </w:r>
    </w:p>
    <w:bookmarkEnd w:id="126"/>
    <w:bookmarkStart w:name="z138" w:id="127"/>
    <w:p>
      <w:pPr>
        <w:spacing w:after="0"/>
        <w:ind w:left="0"/>
        <w:jc w:val="both"/>
      </w:pPr>
      <w:r>
        <w:rPr>
          <w:rFonts w:ascii="Times New Roman"/>
          <w:b w:val="false"/>
          <w:i w:val="false"/>
          <w:color w:val="000000"/>
          <w:sz w:val="28"/>
        </w:rPr>
        <w:t>
      Толщины ячеек должны быть меньше, чем подавляющее большинство толщин пропластков по РИГИС.</w:t>
      </w:r>
    </w:p>
    <w:bookmarkEnd w:id="127"/>
    <w:bookmarkStart w:name="z139" w:id="128"/>
    <w:p>
      <w:pPr>
        <w:spacing w:after="0"/>
        <w:ind w:left="0"/>
        <w:jc w:val="both"/>
      </w:pPr>
      <w:r>
        <w:rPr>
          <w:rFonts w:ascii="Times New Roman"/>
          <w:b w:val="false"/>
          <w:i w:val="false"/>
          <w:color w:val="000000"/>
          <w:sz w:val="28"/>
        </w:rPr>
        <w:t>
      13.5 Оценка качества переноса данных каротажа на ячейки вдоль траектории скважины (Scaleup well logs).</w:t>
      </w:r>
    </w:p>
    <w:bookmarkEnd w:id="128"/>
    <w:bookmarkStart w:name="z140" w:id="129"/>
    <w:p>
      <w:pPr>
        <w:spacing w:after="0"/>
        <w:ind w:left="0"/>
        <w:jc w:val="both"/>
      </w:pPr>
      <w:r>
        <w:rPr>
          <w:rFonts w:ascii="Times New Roman"/>
          <w:b w:val="false"/>
          <w:i w:val="false"/>
          <w:color w:val="000000"/>
          <w:sz w:val="28"/>
        </w:rPr>
        <w:t>
      Для дискретных кривых анализируются данные РИГИС и ячеек модели, через которые прошли траектории скважин. При этом сопоставляется эффективная толщина, доля коллектора, расчлененность, толщины проницаемых прослоев. Строятся гистограммы по зонам модели, а также ГСР в целом по гриду и проводиться визуальных контроль качества переноса.</w:t>
      </w:r>
    </w:p>
    <w:bookmarkEnd w:id="129"/>
    <w:bookmarkStart w:name="z141" w:id="130"/>
    <w:p>
      <w:pPr>
        <w:spacing w:after="0"/>
        <w:ind w:left="0"/>
        <w:jc w:val="both"/>
      </w:pPr>
      <w:r>
        <w:rPr>
          <w:rFonts w:ascii="Times New Roman"/>
          <w:b w:val="false"/>
          <w:i w:val="false"/>
          <w:color w:val="000000"/>
          <w:sz w:val="28"/>
        </w:rPr>
        <w:t>
      Для непрерывных кривых анализируются данные результатов интерпретации ГИС и ячеек модели, через которые прошли траектории скважин. При этом анализируются минимальные, максимальные и средние значения данных кривых по РИГИС и по ячейкам в скважинах. Строятся гистограммы по зонам модели, а также ГСР, в случае применимости, в целом по гриду и проводится визуальный контроль качества переноса. Относительная погрешность по средним значениям кривой в зонах модели не должна превышать 5% от исходного среднего значения параметра по РИГИС.</w:t>
      </w:r>
    </w:p>
    <w:bookmarkEnd w:id="130"/>
    <w:bookmarkStart w:name="z142" w:id="131"/>
    <w:p>
      <w:pPr>
        <w:spacing w:after="0"/>
        <w:ind w:left="0"/>
        <w:jc w:val="both"/>
      </w:pPr>
      <w:r>
        <w:rPr>
          <w:rFonts w:ascii="Times New Roman"/>
          <w:b w:val="false"/>
          <w:i w:val="false"/>
          <w:color w:val="000000"/>
          <w:sz w:val="28"/>
        </w:rPr>
        <w:t>
      Из анализа исключаются горизонтальные скважины.</w:t>
      </w:r>
    </w:p>
    <w:bookmarkEnd w:id="131"/>
    <w:bookmarkStart w:name="z143" w:id="132"/>
    <w:p>
      <w:pPr>
        <w:spacing w:after="0"/>
        <w:ind w:left="0"/>
        <w:jc w:val="both"/>
      </w:pPr>
      <w:r>
        <w:rPr>
          <w:rFonts w:ascii="Times New Roman"/>
          <w:b w:val="false"/>
          <w:i w:val="false"/>
          <w:color w:val="000000"/>
          <w:sz w:val="28"/>
        </w:rPr>
        <w:t>
      В случае выявления значительных расхождений (более 5%) рекомендуется проводить анализ не только интегрально, но и по каждой скважине в отдельности.</w:t>
      </w:r>
    </w:p>
    <w:bookmarkEnd w:id="132"/>
    <w:bookmarkStart w:name="z144" w:id="133"/>
    <w:p>
      <w:pPr>
        <w:spacing w:after="0"/>
        <w:ind w:left="0"/>
        <w:jc w:val="both"/>
      </w:pPr>
      <w:r>
        <w:rPr>
          <w:rFonts w:ascii="Times New Roman"/>
          <w:b w:val="false"/>
          <w:i w:val="false"/>
          <w:color w:val="000000"/>
          <w:sz w:val="28"/>
        </w:rPr>
        <w:t>
      13.6 Оценка качества построения модели коллектора (Ntg, Lito).</w:t>
      </w:r>
    </w:p>
    <w:bookmarkEnd w:id="133"/>
    <w:bookmarkStart w:name="z145" w:id="134"/>
    <w:p>
      <w:pPr>
        <w:spacing w:after="0"/>
        <w:ind w:left="0"/>
        <w:jc w:val="both"/>
      </w:pPr>
      <w:r>
        <w:rPr>
          <w:rFonts w:ascii="Times New Roman"/>
          <w:b w:val="false"/>
          <w:i w:val="false"/>
          <w:color w:val="000000"/>
          <w:sz w:val="28"/>
        </w:rPr>
        <w:t>
      Свойства коллектора, установленные как стохастическими методами, так и другими, используемые как правило в коллекторах, где латеральная анизотропия высокая. Любой из методов используется при моделировании доли коллектора или типа фации с соблюдением условий качества моделирования.</w:t>
      </w:r>
    </w:p>
    <w:bookmarkEnd w:id="134"/>
    <w:bookmarkStart w:name="z146" w:id="135"/>
    <w:p>
      <w:pPr>
        <w:spacing w:after="0"/>
        <w:ind w:left="0"/>
        <w:jc w:val="both"/>
      </w:pPr>
      <w:r>
        <w:rPr>
          <w:rFonts w:ascii="Times New Roman"/>
          <w:b w:val="false"/>
          <w:i w:val="false"/>
          <w:color w:val="000000"/>
          <w:sz w:val="28"/>
        </w:rPr>
        <w:t xml:space="preserve">
      Контроль качества построения свойства коллектора включает следующие пункты: </w:t>
      </w:r>
    </w:p>
    <w:bookmarkEnd w:id="135"/>
    <w:bookmarkStart w:name="z147" w:id="136"/>
    <w:p>
      <w:pPr>
        <w:spacing w:after="0"/>
        <w:ind w:left="0"/>
        <w:jc w:val="both"/>
      </w:pPr>
      <w:r>
        <w:rPr>
          <w:rFonts w:ascii="Times New Roman"/>
          <w:b w:val="false"/>
          <w:i w:val="false"/>
          <w:color w:val="000000"/>
          <w:sz w:val="28"/>
        </w:rPr>
        <w:t>
      проводится общее сравнение исходных данных по ячейкам около скважины и свойства модели, включая сравнение средних значения доли коллектора или процента фации по данным апскейлиных ячеек, РИГИС и свойства модели. Строятся гистограммы по зонам модели. В случае наличия зон глинизации, скважины и объем зоны глинизации исключаются из анализа. Допустимая погрешность доли коллектора или процента фации в пределах каждой зоны грида не должна превышать 5% от исходных данных по ячейкам;</w:t>
      </w:r>
    </w:p>
    <w:bookmarkEnd w:id="136"/>
    <w:bookmarkStart w:name="z148" w:id="137"/>
    <w:p>
      <w:pPr>
        <w:spacing w:after="0"/>
        <w:ind w:left="0"/>
        <w:jc w:val="both"/>
      </w:pPr>
      <w:r>
        <w:rPr>
          <w:rFonts w:ascii="Times New Roman"/>
          <w:b w:val="false"/>
          <w:i w:val="false"/>
          <w:color w:val="000000"/>
          <w:sz w:val="28"/>
        </w:rPr>
        <w:t xml:space="preserve">
      проводится анализ выбранных параметров направлений, размера по латерали и горизонтали, при обосновании радиуса анизотропии и азимута поиска; </w:t>
      </w:r>
    </w:p>
    <w:bookmarkEnd w:id="137"/>
    <w:bookmarkStart w:name="z149" w:id="138"/>
    <w:p>
      <w:pPr>
        <w:spacing w:after="0"/>
        <w:ind w:left="0"/>
        <w:jc w:val="both"/>
      </w:pPr>
      <w:r>
        <w:rPr>
          <w:rFonts w:ascii="Times New Roman"/>
          <w:b w:val="false"/>
          <w:i w:val="false"/>
          <w:color w:val="000000"/>
          <w:sz w:val="28"/>
        </w:rPr>
        <w:t>
      проводится контроль вертикального строения пласта путем сопоставления ГСР по ячейкам около скважин и свойства модели. Построение ГСР необходимо осуществлять в соответствии с принятой схемой разбиения сеточной области на слои. Контролируется степень подобия кривых ГСР, сохранение цикличности, наличие глинистых перемычек, сопоставляется послойная песчанистость по модели и скважинам;</w:t>
      </w:r>
    </w:p>
    <w:bookmarkEnd w:id="138"/>
    <w:bookmarkStart w:name="z150" w:id="139"/>
    <w:p>
      <w:pPr>
        <w:spacing w:after="0"/>
        <w:ind w:left="0"/>
        <w:jc w:val="both"/>
      </w:pPr>
      <w:r>
        <w:rPr>
          <w:rFonts w:ascii="Times New Roman"/>
          <w:b w:val="false"/>
          <w:i w:val="false"/>
          <w:color w:val="000000"/>
          <w:sz w:val="28"/>
        </w:rPr>
        <w:t>
      проводится визуальный анализ 2D карт эффективных толщин, разрезов геологической модели. Особое внимание уделяется распределению коллектора вблизи зон замещения и выклинивания. Оценивается согласованность распределения эффективных толщин и имеющейся фациальной модели;</w:t>
      </w:r>
    </w:p>
    <w:bookmarkEnd w:id="139"/>
    <w:bookmarkStart w:name="z151" w:id="140"/>
    <w:p>
      <w:pPr>
        <w:spacing w:after="0"/>
        <w:ind w:left="0"/>
        <w:jc w:val="both"/>
      </w:pPr>
      <w:r>
        <w:rPr>
          <w:rFonts w:ascii="Times New Roman"/>
          <w:b w:val="false"/>
          <w:i w:val="false"/>
          <w:color w:val="000000"/>
          <w:sz w:val="28"/>
        </w:rPr>
        <w:t>
      проводится анализ послойной латеральной связности коллекторов модели, а также наличие несвязанных со скважинами и коллекторов. В случае наличия большого количества несвязанных по латерали коллекторов эксперт делает заключение о целесообразности использованного алгоритма.</w:t>
      </w:r>
    </w:p>
    <w:bookmarkEnd w:id="140"/>
    <w:bookmarkStart w:name="z152" w:id="141"/>
    <w:p>
      <w:pPr>
        <w:spacing w:after="0"/>
        <w:ind w:left="0"/>
        <w:jc w:val="both"/>
      </w:pPr>
      <w:r>
        <w:rPr>
          <w:rFonts w:ascii="Times New Roman"/>
          <w:b w:val="false"/>
          <w:i w:val="false"/>
          <w:color w:val="000000"/>
          <w:sz w:val="28"/>
        </w:rPr>
        <w:t>
      13.7 Оценка качества построения модели пористости (Poro).</w:t>
      </w:r>
    </w:p>
    <w:bookmarkEnd w:id="141"/>
    <w:bookmarkStart w:name="z153" w:id="142"/>
    <w:p>
      <w:pPr>
        <w:spacing w:after="0"/>
        <w:ind w:left="0"/>
        <w:jc w:val="both"/>
      </w:pPr>
      <w:r>
        <w:rPr>
          <w:rFonts w:ascii="Times New Roman"/>
          <w:b w:val="false"/>
          <w:i w:val="false"/>
          <w:color w:val="000000"/>
          <w:sz w:val="28"/>
        </w:rPr>
        <w:t>
      Свойство пористости строиться в пределах ячеек грида, указанных как коллектора. Для моделирования пористости используются как непрерывные, так и стохастические методы. Любой из методов используется при моделировании доли коллектора с соблюдением условий качества моделирования.</w:t>
      </w:r>
    </w:p>
    <w:bookmarkEnd w:id="142"/>
    <w:bookmarkStart w:name="z154" w:id="143"/>
    <w:p>
      <w:pPr>
        <w:spacing w:after="0"/>
        <w:ind w:left="0"/>
        <w:jc w:val="both"/>
      </w:pPr>
      <w:r>
        <w:rPr>
          <w:rFonts w:ascii="Times New Roman"/>
          <w:b w:val="false"/>
          <w:i w:val="false"/>
          <w:color w:val="000000"/>
          <w:sz w:val="28"/>
        </w:rPr>
        <w:t>
      Контроль качества построения куба пористости включает следующие пункты:</w:t>
      </w:r>
    </w:p>
    <w:bookmarkEnd w:id="143"/>
    <w:bookmarkStart w:name="z155" w:id="144"/>
    <w:p>
      <w:pPr>
        <w:spacing w:after="0"/>
        <w:ind w:left="0"/>
        <w:jc w:val="both"/>
      </w:pPr>
      <w:r>
        <w:rPr>
          <w:rFonts w:ascii="Times New Roman"/>
          <w:b w:val="false"/>
          <w:i w:val="false"/>
          <w:color w:val="000000"/>
          <w:sz w:val="28"/>
        </w:rPr>
        <w:t>
      проводится общее сравнение исходных данных по ячейкам около скважины и свойства модели, включая сравнение средних значения доли коллектора или процента фации по данным апскейлиных ячеек, РИГИС и свойства модели. Строятся гистограммы по зонам модели. В случае наличия зон глинизации, скважины и объем зоны глинизации исключаются из анализа. Допустимая погрешность доли коллектора или процента фации в пределах каждой зоны грида не должна превышать 5% от исходных данных по ячейкам;</w:t>
      </w:r>
    </w:p>
    <w:bookmarkEnd w:id="144"/>
    <w:bookmarkStart w:name="z156" w:id="145"/>
    <w:p>
      <w:pPr>
        <w:spacing w:after="0"/>
        <w:ind w:left="0"/>
        <w:jc w:val="both"/>
      </w:pPr>
      <w:r>
        <w:rPr>
          <w:rFonts w:ascii="Times New Roman"/>
          <w:b w:val="false"/>
          <w:i w:val="false"/>
          <w:color w:val="000000"/>
          <w:sz w:val="28"/>
        </w:rPr>
        <w:t>
      проводится анализ выбранных параметров направлений, размера по латерали и горизонтали, при обосновании радиуса анизотропии и азимута поиска;</w:t>
      </w:r>
    </w:p>
    <w:bookmarkEnd w:id="145"/>
    <w:bookmarkStart w:name="z157" w:id="146"/>
    <w:p>
      <w:pPr>
        <w:spacing w:after="0"/>
        <w:ind w:left="0"/>
        <w:jc w:val="both"/>
      </w:pPr>
      <w:r>
        <w:rPr>
          <w:rFonts w:ascii="Times New Roman"/>
          <w:b w:val="false"/>
          <w:i w:val="false"/>
          <w:color w:val="000000"/>
          <w:sz w:val="28"/>
        </w:rPr>
        <w:t>
      проводится контроль вертикального строения куба пористости в коллекторе путем сопоставления ГСР по ячейкам около скважин и свойства модели в случае технической возможности. Построение ГСР необходимо осуществлять в соответствии с принятой схемой разбиения сеточной области на слои. Контролируется степень подобия кривых ГСР, сохранение цикличности по модели и скважинам.</w:t>
      </w:r>
    </w:p>
    <w:bookmarkEnd w:id="146"/>
    <w:bookmarkStart w:name="z158" w:id="147"/>
    <w:p>
      <w:pPr>
        <w:spacing w:after="0"/>
        <w:ind w:left="0"/>
        <w:jc w:val="both"/>
      </w:pPr>
      <w:r>
        <w:rPr>
          <w:rFonts w:ascii="Times New Roman"/>
          <w:b w:val="false"/>
          <w:i w:val="false"/>
          <w:color w:val="000000"/>
          <w:sz w:val="28"/>
        </w:rPr>
        <w:t>
      13.8 Оценка качества построения модели водонасыщенности (Sw).</w:t>
      </w:r>
    </w:p>
    <w:bookmarkEnd w:id="147"/>
    <w:bookmarkStart w:name="z159" w:id="148"/>
    <w:p>
      <w:pPr>
        <w:spacing w:after="0"/>
        <w:ind w:left="0"/>
        <w:jc w:val="both"/>
      </w:pPr>
      <w:r>
        <w:rPr>
          <w:rFonts w:ascii="Times New Roman"/>
          <w:b w:val="false"/>
          <w:i w:val="false"/>
          <w:color w:val="000000"/>
          <w:sz w:val="28"/>
        </w:rPr>
        <w:t>
      Свойство водонасыщенности строится в пределах ячеек грида, указанных как коллектора и имеющих положительную высоту от линии принятого водяного контакта или УСВ. Для построения модели водонасыщенности строится функция зависимости водонасыщенности от пористости/проницаемости и капиллярного давления. Для построения зависимости исходные данные по водонасыщенности могут быть использованы как данные РИГИС, так и данные специальных анализов по капиллярометрии. Корректность выбора исходных данных для функции анализируется экспертом.</w:t>
      </w:r>
    </w:p>
    <w:bookmarkEnd w:id="148"/>
    <w:bookmarkStart w:name="z160" w:id="149"/>
    <w:p>
      <w:pPr>
        <w:spacing w:after="0"/>
        <w:ind w:left="0"/>
        <w:jc w:val="both"/>
      </w:pPr>
      <w:r>
        <w:rPr>
          <w:rFonts w:ascii="Times New Roman"/>
          <w:b w:val="false"/>
          <w:i w:val="false"/>
          <w:color w:val="000000"/>
          <w:sz w:val="28"/>
        </w:rPr>
        <w:t xml:space="preserve">
      Контроль качества построения куба водонасыщенности проводится общее сравнение исходных данных по ячейкам около скважины и свойства модели, включая сравнение минимальных, максимальных, средних значений водонасыщенности по данным апскейлиных ячеек, РИГИС и свойству модели,строится гистограммы по зонам модели,так как модель водонасыщенности зависит от капиллярных давлений качество модели проверятся только по начальным ячейкам около скважин и рассчитанным значениям водонасыщенности этих скважинах. Допустимая погрешность средней водонасыщенности в пределах каждой зоны грида по среднему значению не должна превышать 5% от исходных данных по ячейкам в скважинах. </w:t>
      </w:r>
    </w:p>
    <w:bookmarkEnd w:id="149"/>
    <w:bookmarkStart w:name="z161" w:id="150"/>
    <w:p>
      <w:pPr>
        <w:spacing w:after="0"/>
        <w:ind w:left="0"/>
        <w:jc w:val="both"/>
      </w:pPr>
      <w:r>
        <w:rPr>
          <w:rFonts w:ascii="Times New Roman"/>
          <w:b w:val="false"/>
          <w:i w:val="false"/>
          <w:color w:val="000000"/>
          <w:sz w:val="28"/>
        </w:rPr>
        <w:t xml:space="preserve">
      13.9 Оценка начальных геологических запасов углеводородов. </w:t>
      </w:r>
    </w:p>
    <w:bookmarkEnd w:id="150"/>
    <w:bookmarkStart w:name="z162" w:id="151"/>
    <w:p>
      <w:pPr>
        <w:spacing w:after="0"/>
        <w:ind w:left="0"/>
        <w:jc w:val="both"/>
      </w:pPr>
      <w:r>
        <w:rPr>
          <w:rFonts w:ascii="Times New Roman"/>
          <w:b w:val="false"/>
          <w:i w:val="false"/>
          <w:color w:val="000000"/>
          <w:sz w:val="28"/>
        </w:rPr>
        <w:t>
      По геологической модели подсчитываются начальные геологические запасы нефти, растворенного газа, свободного газа, конденсата и подсчетные параметры отдельно по горизонту, зоне насыщения, типу флюида, категории запасов, административному положению выше принятых отметок флюидных контактов и проводиться сопоставление с запасами и подсчетными параметрами утвержденными и поставленные на балансе ГКЗ РК. В случае отклонений более 10% по каждому объекту разработки от начальных геологических запасов нефти или свободного газа (сухого) для мелких и средних месторождений и более 5% для крупных месторождений выдается заключение эксперта о целесообразности использования полученных начальных запасов для дальнейших гидродинамических расчетов.</w:t>
      </w:r>
    </w:p>
    <w:bookmarkEnd w:id="151"/>
    <w:bookmarkStart w:name="z163" w:id="152"/>
    <w:p>
      <w:pPr>
        <w:spacing w:after="0"/>
        <w:ind w:left="0"/>
        <w:jc w:val="both"/>
      </w:pPr>
      <w:r>
        <w:rPr>
          <w:rFonts w:ascii="Times New Roman"/>
          <w:b w:val="false"/>
          <w:i w:val="false"/>
          <w:color w:val="000000"/>
          <w:sz w:val="28"/>
        </w:rPr>
        <w:t>
      Список сокращений:</w:t>
      </w:r>
    </w:p>
    <w:bookmarkEnd w:id="152"/>
    <w:bookmarkStart w:name="z164" w:id="153"/>
    <w:p>
      <w:pPr>
        <w:spacing w:after="0"/>
        <w:ind w:left="0"/>
        <w:jc w:val="both"/>
      </w:pPr>
      <w:r>
        <w:rPr>
          <w:rFonts w:ascii="Times New Roman"/>
          <w:b w:val="false"/>
          <w:i w:val="false"/>
          <w:color w:val="000000"/>
          <w:sz w:val="28"/>
        </w:rPr>
        <w:t>
      2D – двухмерные;</w:t>
      </w:r>
    </w:p>
    <w:bookmarkEnd w:id="153"/>
    <w:bookmarkStart w:name="z165" w:id="154"/>
    <w:p>
      <w:pPr>
        <w:spacing w:after="0"/>
        <w:ind w:left="0"/>
        <w:jc w:val="both"/>
      </w:pPr>
      <w:r>
        <w:rPr>
          <w:rFonts w:ascii="Times New Roman"/>
          <w:b w:val="false"/>
          <w:i w:val="false"/>
          <w:color w:val="000000"/>
          <w:sz w:val="28"/>
        </w:rPr>
        <w:t>
      3D – трехмерные;</w:t>
      </w:r>
    </w:p>
    <w:bookmarkEnd w:id="154"/>
    <w:bookmarkStart w:name="z166" w:id="155"/>
    <w:p>
      <w:pPr>
        <w:spacing w:after="0"/>
        <w:ind w:left="0"/>
        <w:jc w:val="both"/>
      </w:pPr>
      <w:r>
        <w:rPr>
          <w:rFonts w:ascii="Times New Roman"/>
          <w:b w:val="false"/>
          <w:i w:val="false"/>
          <w:color w:val="000000"/>
          <w:sz w:val="28"/>
        </w:rPr>
        <w:t>
      ВНК – водонефтяной контакт;</w:t>
      </w:r>
    </w:p>
    <w:bookmarkEnd w:id="155"/>
    <w:bookmarkStart w:name="z167" w:id="156"/>
    <w:p>
      <w:pPr>
        <w:spacing w:after="0"/>
        <w:ind w:left="0"/>
        <w:jc w:val="both"/>
      </w:pPr>
      <w:r>
        <w:rPr>
          <w:rFonts w:ascii="Times New Roman"/>
          <w:b w:val="false"/>
          <w:i w:val="false"/>
          <w:color w:val="000000"/>
          <w:sz w:val="28"/>
        </w:rPr>
        <w:t>
      ГВК – газоводяной контакт;</w:t>
      </w:r>
    </w:p>
    <w:bookmarkEnd w:id="156"/>
    <w:bookmarkStart w:name="z168" w:id="157"/>
    <w:p>
      <w:pPr>
        <w:spacing w:after="0"/>
        <w:ind w:left="0"/>
        <w:jc w:val="both"/>
      </w:pPr>
      <w:r>
        <w:rPr>
          <w:rFonts w:ascii="Times New Roman"/>
          <w:b w:val="false"/>
          <w:i w:val="false"/>
          <w:color w:val="000000"/>
          <w:sz w:val="28"/>
        </w:rPr>
        <w:t>
      ГНК – газонефтяной контакт;</w:t>
      </w:r>
    </w:p>
    <w:bookmarkEnd w:id="157"/>
    <w:bookmarkStart w:name="z169" w:id="158"/>
    <w:p>
      <w:pPr>
        <w:spacing w:after="0"/>
        <w:ind w:left="0"/>
        <w:jc w:val="both"/>
      </w:pPr>
      <w:r>
        <w:rPr>
          <w:rFonts w:ascii="Times New Roman"/>
          <w:b w:val="false"/>
          <w:i w:val="false"/>
          <w:color w:val="000000"/>
          <w:sz w:val="28"/>
        </w:rPr>
        <w:t>
      ГДИ – гидродинамические исследования;</w:t>
      </w:r>
    </w:p>
    <w:bookmarkEnd w:id="158"/>
    <w:bookmarkStart w:name="z170" w:id="159"/>
    <w:p>
      <w:pPr>
        <w:spacing w:after="0"/>
        <w:ind w:left="0"/>
        <w:jc w:val="both"/>
      </w:pPr>
      <w:r>
        <w:rPr>
          <w:rFonts w:ascii="Times New Roman"/>
          <w:b w:val="false"/>
          <w:i w:val="false"/>
          <w:color w:val="000000"/>
          <w:sz w:val="28"/>
        </w:rPr>
        <w:t>
      ГДМ или SimGrid – гидродинамическая модель;</w:t>
      </w:r>
    </w:p>
    <w:bookmarkEnd w:id="159"/>
    <w:bookmarkStart w:name="z171" w:id="160"/>
    <w:p>
      <w:pPr>
        <w:spacing w:after="0"/>
        <w:ind w:left="0"/>
        <w:jc w:val="both"/>
      </w:pPr>
      <w:r>
        <w:rPr>
          <w:rFonts w:ascii="Times New Roman"/>
          <w:b w:val="false"/>
          <w:i w:val="false"/>
          <w:color w:val="000000"/>
          <w:sz w:val="28"/>
        </w:rPr>
        <w:t>
      ГИС – геофизические исследования скважин;</w:t>
      </w:r>
    </w:p>
    <w:bookmarkEnd w:id="160"/>
    <w:bookmarkStart w:name="z172" w:id="161"/>
    <w:p>
      <w:pPr>
        <w:spacing w:after="0"/>
        <w:ind w:left="0"/>
        <w:jc w:val="both"/>
      </w:pPr>
      <w:r>
        <w:rPr>
          <w:rFonts w:ascii="Times New Roman"/>
          <w:b w:val="false"/>
          <w:i w:val="false"/>
          <w:color w:val="000000"/>
          <w:sz w:val="28"/>
        </w:rPr>
        <w:t>
      ГКЗ РК – Государственная комиссия по запасам полезных ископаемых Республики Казахстан;</w:t>
      </w:r>
    </w:p>
    <w:bookmarkEnd w:id="161"/>
    <w:bookmarkStart w:name="z173" w:id="162"/>
    <w:p>
      <w:pPr>
        <w:spacing w:after="0"/>
        <w:ind w:left="0"/>
        <w:jc w:val="both"/>
      </w:pPr>
      <w:r>
        <w:rPr>
          <w:rFonts w:ascii="Times New Roman"/>
          <w:b w:val="false"/>
          <w:i w:val="false"/>
          <w:color w:val="000000"/>
          <w:sz w:val="28"/>
        </w:rPr>
        <w:t>
      ГМ или GeoGrid - геологическая модель;</w:t>
      </w:r>
    </w:p>
    <w:bookmarkEnd w:id="162"/>
    <w:bookmarkStart w:name="z174" w:id="163"/>
    <w:p>
      <w:pPr>
        <w:spacing w:after="0"/>
        <w:ind w:left="0"/>
        <w:jc w:val="both"/>
      </w:pPr>
      <w:r>
        <w:rPr>
          <w:rFonts w:ascii="Times New Roman"/>
          <w:b w:val="false"/>
          <w:i w:val="false"/>
          <w:color w:val="000000"/>
          <w:sz w:val="28"/>
        </w:rPr>
        <w:t>
      ГСР - геолого-статистический разрез;</w:t>
      </w:r>
    </w:p>
    <w:bookmarkEnd w:id="163"/>
    <w:bookmarkStart w:name="z175" w:id="164"/>
    <w:p>
      <w:pPr>
        <w:spacing w:after="0"/>
        <w:ind w:left="0"/>
        <w:jc w:val="both"/>
      </w:pPr>
      <w:r>
        <w:rPr>
          <w:rFonts w:ascii="Times New Roman"/>
          <w:b w:val="false"/>
          <w:i w:val="false"/>
          <w:color w:val="000000"/>
          <w:sz w:val="28"/>
        </w:rPr>
        <w:t>
      НТД - нормативный технический документ;</w:t>
      </w:r>
    </w:p>
    <w:bookmarkEnd w:id="164"/>
    <w:bookmarkStart w:name="z176" w:id="165"/>
    <w:p>
      <w:pPr>
        <w:spacing w:after="0"/>
        <w:ind w:left="0"/>
        <w:jc w:val="both"/>
      </w:pPr>
      <w:r>
        <w:rPr>
          <w:rFonts w:ascii="Times New Roman"/>
          <w:b w:val="false"/>
          <w:i w:val="false"/>
          <w:color w:val="000000"/>
          <w:sz w:val="28"/>
        </w:rPr>
        <w:t>
      РИГИС - результаты интерпретации геофизических исследований скважин;</w:t>
      </w:r>
    </w:p>
    <w:bookmarkEnd w:id="165"/>
    <w:bookmarkStart w:name="z177" w:id="166"/>
    <w:p>
      <w:pPr>
        <w:spacing w:after="0"/>
        <w:ind w:left="0"/>
        <w:jc w:val="both"/>
      </w:pPr>
      <w:r>
        <w:rPr>
          <w:rFonts w:ascii="Times New Roman"/>
          <w:b w:val="false"/>
          <w:i w:val="false"/>
          <w:color w:val="000000"/>
          <w:sz w:val="28"/>
        </w:rPr>
        <w:t>
      УСВ - уровень свободной воды;</w:t>
      </w:r>
    </w:p>
    <w:bookmarkEnd w:id="166"/>
    <w:bookmarkStart w:name="z178" w:id="167"/>
    <w:p>
      <w:pPr>
        <w:spacing w:after="0"/>
        <w:ind w:left="0"/>
        <w:jc w:val="both"/>
      </w:pPr>
      <w:r>
        <w:rPr>
          <w:rFonts w:ascii="Times New Roman"/>
          <w:b w:val="false"/>
          <w:i w:val="false"/>
          <w:color w:val="000000"/>
          <w:sz w:val="28"/>
        </w:rPr>
        <w:t>
      ЦКРР РК - Центральная комиссия по разведке и разработке Республики Казахстан;</w:t>
      </w:r>
    </w:p>
    <w:bookmarkEnd w:id="167"/>
    <w:bookmarkStart w:name="z179" w:id="168"/>
    <w:p>
      <w:pPr>
        <w:spacing w:after="0"/>
        <w:ind w:left="0"/>
        <w:jc w:val="both"/>
      </w:pPr>
      <w:r>
        <w:rPr>
          <w:rFonts w:ascii="Times New Roman"/>
          <w:b w:val="false"/>
          <w:i w:val="false"/>
          <w:color w:val="000000"/>
          <w:sz w:val="28"/>
        </w:rPr>
        <w:t>
      FMI - азимутальный электрический микроимиджер;</w:t>
      </w:r>
    </w:p>
    <w:bookmarkEnd w:id="168"/>
    <w:bookmarkStart w:name="z180" w:id="169"/>
    <w:p>
      <w:pPr>
        <w:spacing w:after="0"/>
        <w:ind w:left="0"/>
        <w:jc w:val="both"/>
      </w:pPr>
      <w:r>
        <w:rPr>
          <w:rFonts w:ascii="Times New Roman"/>
          <w:b w:val="false"/>
          <w:i w:val="false"/>
          <w:color w:val="000000"/>
          <w:sz w:val="28"/>
        </w:rPr>
        <w:t>
      J-функция – функция Леверетта;</w:t>
      </w:r>
    </w:p>
    <w:bookmarkEnd w:id="169"/>
    <w:bookmarkStart w:name="z181" w:id="170"/>
    <w:p>
      <w:pPr>
        <w:spacing w:after="0"/>
        <w:ind w:left="0"/>
        <w:jc w:val="both"/>
      </w:pPr>
      <w:r>
        <w:rPr>
          <w:rFonts w:ascii="Times New Roman"/>
          <w:b w:val="false"/>
          <w:i w:val="false"/>
          <w:color w:val="000000"/>
          <w:sz w:val="28"/>
        </w:rPr>
        <w:t>
      KH – гидропроводность.</w:t>
      </w:r>
    </w:p>
    <w:bookmarkEnd w:id="17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16.08.2024 года № 294</w:t>
            </w:r>
          </w:p>
        </w:tc>
      </w:tr>
    </w:tbl>
    <w:bookmarkStart w:name="z183" w:id="171"/>
    <w:p>
      <w:pPr>
        <w:spacing w:after="0"/>
        <w:ind w:left="0"/>
        <w:jc w:val="left"/>
      </w:pPr>
      <w:r>
        <w:rPr>
          <w:rFonts w:ascii="Times New Roman"/>
          <w:b/>
          <w:i w:val="false"/>
          <w:color w:val="000000"/>
        </w:rPr>
        <w:t xml:space="preserve"> Нормативный технический документ по проведению независимой экспертизы гидродинамических моделей в рамках разрабатываемых базовых проектных документов и анализов разработки</w:t>
      </w:r>
    </w:p>
    <w:bookmarkEnd w:id="171"/>
    <w:bookmarkStart w:name="z184" w:id="172"/>
    <w:p>
      <w:pPr>
        <w:spacing w:after="0"/>
        <w:ind w:left="0"/>
        <w:jc w:val="left"/>
      </w:pPr>
      <w:r>
        <w:rPr>
          <w:rFonts w:ascii="Times New Roman"/>
          <w:b/>
          <w:i w:val="false"/>
          <w:color w:val="000000"/>
        </w:rPr>
        <w:t xml:space="preserve"> Глава 1. Основные положения</w:t>
      </w:r>
    </w:p>
    <w:bookmarkEnd w:id="172"/>
    <w:p>
      <w:pPr>
        <w:spacing w:after="0"/>
        <w:ind w:left="0"/>
        <w:jc w:val="left"/>
      </w:pPr>
    </w:p>
    <w:p>
      <w:pPr>
        <w:spacing w:after="0"/>
        <w:ind w:left="0"/>
        <w:jc w:val="both"/>
      </w:pPr>
      <w:r>
        <w:rPr>
          <w:rFonts w:ascii="Times New Roman"/>
          <w:b w:val="false"/>
          <w:i w:val="false"/>
          <w:color w:val="000000"/>
          <w:sz w:val="28"/>
        </w:rPr>
        <w:t xml:space="preserve">
      1. Настоящий нормативный технический документ по проведению независимой экспертизы гидродинамических моделей в рамках разрабатываемых базовых проектных документов и анализов разработки составлен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62 Кодекс Республики Казахстан "О недрах и недропользовании" для регулирования процесса предоставления и экспертизы гидродинамических моделей в рамках разрабатываемых базовых проектов по разведке и разработке месторождений углеводородов, предоставляемых на рассмотрения Центральной комиссии по разведке и разработке Республики Казахстан (далее – ЦКРР РК).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Согласно </w:t>
      </w:r>
      <w:r>
        <w:rPr>
          <w:rFonts w:ascii="Times New Roman"/>
          <w:b w:val="false"/>
          <w:i w:val="false"/>
          <w:color w:val="000000"/>
          <w:sz w:val="28"/>
        </w:rPr>
        <w:t>пункту 160</w:t>
      </w:r>
      <w:r>
        <w:rPr>
          <w:rFonts w:ascii="Times New Roman"/>
          <w:b w:val="false"/>
          <w:i w:val="false"/>
          <w:color w:val="000000"/>
          <w:sz w:val="28"/>
        </w:rPr>
        <w:t xml:space="preserve"> Единых правил по рациональному и комплексному использованию недр утвержденные приказом Министра энергетики Республики Казахстан от 15 июня 2018 года № 239 (зарегистрирован в Министерстве юстиции Республики Казахстан 28 июня 2018 года № 17131) гидродинамическая модель месторождения - комплекс картографических, графических, табличных и других материалов, отражающих на определенную дату состояние разработки объектов эксплуатации на месторождении. Гидродинамическую модель рекомендуется составить и использовать при проектировании и анализах разработки месторождений углеводородов с геологическими запасами нефти более 100 миллионов тонн и природного газа - более 50 миллиардов кубических метров. Данная модель может обновляться недропользователем ежегодно. </w:t>
      </w:r>
    </w:p>
    <w:bookmarkStart w:name="z187" w:id="173"/>
    <w:p>
      <w:pPr>
        <w:spacing w:after="0"/>
        <w:ind w:left="0"/>
        <w:jc w:val="both"/>
      </w:pPr>
      <w:r>
        <w:rPr>
          <w:rFonts w:ascii="Times New Roman"/>
          <w:b w:val="false"/>
          <w:i w:val="false"/>
          <w:color w:val="000000"/>
          <w:sz w:val="28"/>
        </w:rPr>
        <w:t>
      3. Гидродинамические модели, выполненные в рамках базового проектного документа и актуальные на дату составления отчета, передаются на цифровом носителе на цифровом носителе либо посредством защищенных сетей файлообмена в формате программного обеспечения, на котором они выполнены вместе с расчҰтными файлами прогноза, в ЦКРР РК вместе с отчетом базового проектного документа.</w:t>
      </w:r>
    </w:p>
    <w:bookmarkEnd w:id="173"/>
    <w:bookmarkStart w:name="z188" w:id="174"/>
    <w:p>
      <w:pPr>
        <w:spacing w:after="0"/>
        <w:ind w:left="0"/>
        <w:jc w:val="both"/>
      </w:pPr>
      <w:r>
        <w:rPr>
          <w:rFonts w:ascii="Times New Roman"/>
          <w:b w:val="false"/>
          <w:i w:val="false"/>
          <w:color w:val="000000"/>
          <w:sz w:val="28"/>
        </w:rPr>
        <w:t>
      4. Гидродинамическая модель передается отдельно на период истории, а также отдельно по каждому рассмотренному варианту разработки в рамках представленного базового проектного документа.</w:t>
      </w:r>
    </w:p>
    <w:bookmarkEnd w:id="174"/>
    <w:bookmarkStart w:name="z189" w:id="175"/>
    <w:p>
      <w:pPr>
        <w:spacing w:after="0"/>
        <w:ind w:left="0"/>
        <w:jc w:val="both"/>
      </w:pPr>
      <w:r>
        <w:rPr>
          <w:rFonts w:ascii="Times New Roman"/>
          <w:b w:val="false"/>
          <w:i w:val="false"/>
          <w:color w:val="000000"/>
          <w:sz w:val="28"/>
        </w:rPr>
        <w:t xml:space="preserve">
      Допускается построение гидродинамической модели на основе модели утвержденного подсчета (пересчета) запасов углеводородов прошедшего положительную государственную экспертизу Государственной комиссии по запасам Республики Казахстан (далее – ГКЗ РК) без утвержденной трехмерной геологической модели. </w:t>
      </w:r>
    </w:p>
    <w:bookmarkEnd w:id="175"/>
    <w:bookmarkStart w:name="z190" w:id="176"/>
    <w:p>
      <w:pPr>
        <w:spacing w:after="0"/>
        <w:ind w:left="0"/>
        <w:jc w:val="both"/>
      </w:pPr>
      <w:r>
        <w:rPr>
          <w:rFonts w:ascii="Times New Roman"/>
          <w:b w:val="false"/>
          <w:i w:val="false"/>
          <w:color w:val="000000"/>
          <w:sz w:val="28"/>
        </w:rPr>
        <w:t>
      5. Гидродинамическая модель создается на основе геолого-геофизической и промысловой информации, накопленной на дату создания отчета по подсчету запасов.</w:t>
      </w:r>
    </w:p>
    <w:bookmarkEnd w:id="176"/>
    <w:bookmarkStart w:name="z191" w:id="177"/>
    <w:p>
      <w:pPr>
        <w:spacing w:after="0"/>
        <w:ind w:left="0"/>
        <w:jc w:val="both"/>
      </w:pPr>
      <w:r>
        <w:rPr>
          <w:rFonts w:ascii="Times New Roman"/>
          <w:b w:val="false"/>
          <w:i w:val="false"/>
          <w:color w:val="000000"/>
          <w:sz w:val="28"/>
        </w:rPr>
        <w:t>
      6. Экспертиза гидродинамической модели проводится в рамках экспертизы базовых проектных документов по разработке экспертами ЦКРР РК, имеющими опыт в области компьютерного геологического и гидродинамического моделирования.</w:t>
      </w:r>
    </w:p>
    <w:bookmarkEnd w:id="177"/>
    <w:bookmarkStart w:name="z192" w:id="178"/>
    <w:p>
      <w:pPr>
        <w:spacing w:after="0"/>
        <w:ind w:left="0"/>
        <w:jc w:val="both"/>
      </w:pPr>
      <w:r>
        <w:rPr>
          <w:rFonts w:ascii="Times New Roman"/>
          <w:b w:val="false"/>
          <w:i w:val="false"/>
          <w:color w:val="000000"/>
          <w:sz w:val="28"/>
        </w:rPr>
        <w:t>
      7. По результатам экспертизы создается экспертное заключение о соответствии представленной гидродинамической модели утвержденным на балансе ГКЗ РК промышленным извлекаемым запасам, а также о достоверности созданной гидродинамической модели и возможности ее использования для расчета прогнозных технологических показателей рекомендуемого к утверждению варианта разработки месторождения углеводородов для достижения принципов и целей рационального использования недр РК.</w:t>
      </w:r>
    </w:p>
    <w:bookmarkEnd w:id="178"/>
    <w:bookmarkStart w:name="z193" w:id="179"/>
    <w:p>
      <w:pPr>
        <w:spacing w:after="0"/>
        <w:ind w:left="0"/>
        <w:jc w:val="left"/>
      </w:pPr>
      <w:r>
        <w:rPr>
          <w:rFonts w:ascii="Times New Roman"/>
          <w:b/>
          <w:i w:val="false"/>
          <w:color w:val="000000"/>
        </w:rPr>
        <w:t xml:space="preserve"> Глава 2. Требования для предоставления гидродинамической модели на экспертизу при составлениях базовых проектов разработки</w:t>
      </w:r>
    </w:p>
    <w:bookmarkEnd w:id="179"/>
    <w:bookmarkStart w:name="z194" w:id="180"/>
    <w:p>
      <w:pPr>
        <w:spacing w:after="0"/>
        <w:ind w:left="0"/>
        <w:jc w:val="both"/>
      </w:pPr>
      <w:r>
        <w:rPr>
          <w:rFonts w:ascii="Times New Roman"/>
          <w:b w:val="false"/>
          <w:i w:val="false"/>
          <w:color w:val="000000"/>
          <w:sz w:val="28"/>
        </w:rPr>
        <w:t>
      8. В случае обязательного предоставления гидродинамической модели в рамках составлении базового проекта по разработке, автором базового проектного документа к экспертизе представляется набор данных для проведения государственной экспертизы. Проект гидродинамической модели составляется в специализированном программном обеспечении. Пакет предоставляемых документов для проведения экспертизы гидродинамической модели включает:</w:t>
      </w:r>
    </w:p>
    <w:bookmarkEnd w:id="180"/>
    <w:bookmarkStart w:name="z195" w:id="181"/>
    <w:p>
      <w:pPr>
        <w:spacing w:after="0"/>
        <w:ind w:left="0"/>
        <w:jc w:val="both"/>
      </w:pPr>
      <w:r>
        <w:rPr>
          <w:rFonts w:ascii="Times New Roman"/>
          <w:b w:val="false"/>
          <w:i w:val="false"/>
          <w:color w:val="000000"/>
          <w:sz w:val="28"/>
        </w:rPr>
        <w:t>
      1) проект гидродинамической модели, состоящий из скрипта модели и входных данных, написанного в открытых форматах;</w:t>
      </w:r>
    </w:p>
    <w:bookmarkEnd w:id="181"/>
    <w:bookmarkStart w:name="z196" w:id="182"/>
    <w:p>
      <w:pPr>
        <w:spacing w:after="0"/>
        <w:ind w:left="0"/>
        <w:jc w:val="both"/>
      </w:pPr>
      <w:r>
        <w:rPr>
          <w:rFonts w:ascii="Times New Roman"/>
          <w:b w:val="false"/>
          <w:i w:val="false"/>
          <w:color w:val="000000"/>
          <w:sz w:val="28"/>
        </w:rPr>
        <w:t>
      2) расчетные бинарные файлы на период истории и по каждому прогнозному варианту;</w:t>
      </w:r>
    </w:p>
    <w:bookmarkEnd w:id="182"/>
    <w:bookmarkStart w:name="z197" w:id="183"/>
    <w:p>
      <w:pPr>
        <w:spacing w:after="0"/>
        <w:ind w:left="0"/>
        <w:jc w:val="both"/>
      </w:pPr>
      <w:r>
        <w:rPr>
          <w:rFonts w:ascii="Times New Roman"/>
          <w:b w:val="false"/>
          <w:i w:val="false"/>
          <w:color w:val="000000"/>
          <w:sz w:val="28"/>
        </w:rPr>
        <w:t>
      3) отчет по построению гидродинамической модели (Word);</w:t>
      </w:r>
    </w:p>
    <w:bookmarkEnd w:id="183"/>
    <w:bookmarkStart w:name="z198" w:id="184"/>
    <w:p>
      <w:pPr>
        <w:spacing w:after="0"/>
        <w:ind w:left="0"/>
        <w:jc w:val="both"/>
      </w:pPr>
      <w:r>
        <w:rPr>
          <w:rFonts w:ascii="Times New Roman"/>
          <w:b w:val="false"/>
          <w:i w:val="false"/>
          <w:color w:val="000000"/>
          <w:sz w:val="28"/>
        </w:rPr>
        <w:t>
      4) таблицы целевых показателей по объектам разработки и в целом по залежи в табличных приложениях (Excel).</w:t>
      </w:r>
    </w:p>
    <w:bookmarkEnd w:id="184"/>
    <w:bookmarkStart w:name="z199" w:id="185"/>
    <w:p>
      <w:pPr>
        <w:spacing w:after="0"/>
        <w:ind w:left="0"/>
        <w:jc w:val="both"/>
      </w:pPr>
      <w:r>
        <w:rPr>
          <w:rFonts w:ascii="Times New Roman"/>
          <w:b w:val="false"/>
          <w:i w:val="false"/>
          <w:color w:val="000000"/>
          <w:sz w:val="28"/>
        </w:rPr>
        <w:t>
      8.1 Скрипт модели содержит:</w:t>
      </w:r>
    </w:p>
    <w:bookmarkEnd w:id="185"/>
    <w:bookmarkStart w:name="z200" w:id="186"/>
    <w:p>
      <w:pPr>
        <w:spacing w:after="0"/>
        <w:ind w:left="0"/>
        <w:jc w:val="both"/>
      </w:pPr>
      <w:r>
        <w:rPr>
          <w:rFonts w:ascii="Times New Roman"/>
          <w:b w:val="false"/>
          <w:i w:val="false"/>
          <w:color w:val="000000"/>
          <w:sz w:val="28"/>
        </w:rPr>
        <w:t>
      1) данные о типе, размерности модели и свободных флюидных фазах модели; секция сетка модели (GRID) содержит данные о геометрии сетки модели, кубы статистических петрофизических свойств модели, модификаторы проницаемости, проводимости геометрии структурных нарушений и другие свойства необходимые для расчета начального порового объема и пространственной проводимости ячеек модели;</w:t>
      </w:r>
    </w:p>
    <w:bookmarkEnd w:id="186"/>
    <w:bookmarkStart w:name="z201" w:id="187"/>
    <w:p>
      <w:pPr>
        <w:spacing w:after="0"/>
        <w:ind w:left="0"/>
        <w:jc w:val="both"/>
      </w:pPr>
      <w:r>
        <w:rPr>
          <w:rFonts w:ascii="Times New Roman"/>
          <w:b w:val="false"/>
          <w:i w:val="false"/>
          <w:color w:val="000000"/>
          <w:sz w:val="28"/>
        </w:rPr>
        <w:t>
      2) геометрию отчетных регионов модели по равновесию, насыщению, свойствам пластового флюида, регионам породы;</w:t>
      </w:r>
    </w:p>
    <w:bookmarkEnd w:id="187"/>
    <w:bookmarkStart w:name="z202" w:id="188"/>
    <w:p>
      <w:pPr>
        <w:spacing w:after="0"/>
        <w:ind w:left="0"/>
        <w:jc w:val="both"/>
      </w:pPr>
      <w:r>
        <w:rPr>
          <w:rFonts w:ascii="Times New Roman"/>
          <w:b w:val="false"/>
          <w:i w:val="false"/>
          <w:color w:val="000000"/>
          <w:sz w:val="28"/>
        </w:rPr>
        <w:t>
      3) геометрию отчетных регионов по запасам модели в обязательном порядке соответствующую утвержденным объектам разработки и категориям запасов, а также по запасам, находящимся в пределах горного отвода;</w:t>
      </w:r>
    </w:p>
    <w:bookmarkEnd w:id="188"/>
    <w:bookmarkStart w:name="z203" w:id="189"/>
    <w:p>
      <w:pPr>
        <w:spacing w:after="0"/>
        <w:ind w:left="0"/>
        <w:jc w:val="both"/>
      </w:pPr>
      <w:r>
        <w:rPr>
          <w:rFonts w:ascii="Times New Roman"/>
          <w:b w:val="false"/>
          <w:i w:val="false"/>
          <w:color w:val="000000"/>
          <w:sz w:val="28"/>
        </w:rPr>
        <w:t>
      4) данные начальной инициализации модели, включая данные для расчета начальных давлений, положений флюидных контактов, граничных условий расчета капиллярных давлений, расчета свойств породы;</w:t>
      </w:r>
    </w:p>
    <w:bookmarkEnd w:id="189"/>
    <w:bookmarkStart w:name="z204" w:id="190"/>
    <w:p>
      <w:pPr>
        <w:spacing w:after="0"/>
        <w:ind w:left="0"/>
        <w:jc w:val="both"/>
      </w:pPr>
      <w:r>
        <w:rPr>
          <w:rFonts w:ascii="Times New Roman"/>
          <w:b w:val="false"/>
          <w:i w:val="false"/>
          <w:color w:val="000000"/>
          <w:sz w:val="28"/>
        </w:rPr>
        <w:t>
      5) данные фазовых проницаемостей свободных фаз, свойств пластового флюида включая давление насыщения, газосодержания, вязкость, свойств фаз в поверхностных условиях плотность;</w:t>
      </w:r>
    </w:p>
    <w:bookmarkEnd w:id="190"/>
    <w:bookmarkStart w:name="z205" w:id="191"/>
    <w:p>
      <w:pPr>
        <w:spacing w:after="0"/>
        <w:ind w:left="0"/>
        <w:jc w:val="both"/>
      </w:pPr>
      <w:r>
        <w:rPr>
          <w:rFonts w:ascii="Times New Roman"/>
          <w:b w:val="false"/>
          <w:i w:val="false"/>
          <w:color w:val="000000"/>
          <w:sz w:val="28"/>
        </w:rPr>
        <w:t>
      6) данные работы скважин на месячном интервале на период истории, включая, но не ограничиваясь, подключением скважины к сетке модели, динамику добычи/закачки фаз, данные по геолого-техническим мероприятиям (далее – ГТМ);</w:t>
      </w:r>
    </w:p>
    <w:bookmarkEnd w:id="191"/>
    <w:bookmarkStart w:name="z206" w:id="192"/>
    <w:p>
      <w:pPr>
        <w:spacing w:after="0"/>
        <w:ind w:left="0"/>
        <w:jc w:val="both"/>
      </w:pPr>
      <w:r>
        <w:rPr>
          <w:rFonts w:ascii="Times New Roman"/>
          <w:b w:val="false"/>
          <w:i w:val="false"/>
          <w:color w:val="000000"/>
          <w:sz w:val="28"/>
        </w:rPr>
        <w:t>
      7) данные работы скважин по прогнозным вариантам включая, но не ограничиваясь, подключение скважины к сетке модели, динамику добычи/закачки фаз, данные по ГТМ, экономическим ограничениям работы/закрытия скважины.</w:t>
      </w:r>
    </w:p>
    <w:bookmarkEnd w:id="192"/>
    <w:bookmarkStart w:name="z207" w:id="193"/>
    <w:p>
      <w:pPr>
        <w:spacing w:after="0"/>
        <w:ind w:left="0"/>
        <w:jc w:val="both"/>
      </w:pPr>
      <w:r>
        <w:rPr>
          <w:rFonts w:ascii="Times New Roman"/>
          <w:b w:val="false"/>
          <w:i w:val="false"/>
          <w:color w:val="000000"/>
          <w:sz w:val="28"/>
        </w:rPr>
        <w:t>
      В случае предоставления термической модели также указывается термические и теплоемкие свойства породы и пластового флюида.</w:t>
      </w:r>
    </w:p>
    <w:bookmarkEnd w:id="193"/>
    <w:bookmarkStart w:name="z208" w:id="194"/>
    <w:p>
      <w:pPr>
        <w:spacing w:after="0"/>
        <w:ind w:left="0"/>
        <w:jc w:val="both"/>
      </w:pPr>
      <w:r>
        <w:rPr>
          <w:rFonts w:ascii="Times New Roman"/>
          <w:b w:val="false"/>
          <w:i w:val="false"/>
          <w:color w:val="000000"/>
          <w:sz w:val="28"/>
        </w:rPr>
        <w:t>
      В случае предоставления модели с композиционным типом пластового флюида предоставляется компонентный состав, молярная масса, показатели взаимодействия компонентов состава и использованное уравнение состояния.</w:t>
      </w:r>
    </w:p>
    <w:bookmarkEnd w:id="194"/>
    <w:bookmarkStart w:name="z209" w:id="195"/>
    <w:p>
      <w:pPr>
        <w:spacing w:after="0"/>
        <w:ind w:left="0"/>
        <w:jc w:val="both"/>
      </w:pPr>
      <w:r>
        <w:rPr>
          <w:rFonts w:ascii="Times New Roman"/>
          <w:b w:val="false"/>
          <w:i w:val="false"/>
          <w:color w:val="000000"/>
          <w:sz w:val="28"/>
        </w:rPr>
        <w:t>
      В случае предоставления модели двойной среды, дополнительно секция должна содержать геометрию грида вторичной среды, петрофизические свойства грида, относительную фазовую мобильность (проницаемость) пластовых флюидов вторичной среды.</w:t>
      </w:r>
    </w:p>
    <w:bookmarkEnd w:id="195"/>
    <w:bookmarkStart w:name="z210" w:id="196"/>
    <w:p>
      <w:pPr>
        <w:spacing w:after="0"/>
        <w:ind w:left="0"/>
        <w:jc w:val="both"/>
      </w:pPr>
      <w:r>
        <w:rPr>
          <w:rFonts w:ascii="Times New Roman"/>
          <w:b w:val="false"/>
          <w:i w:val="false"/>
          <w:color w:val="000000"/>
          <w:sz w:val="28"/>
        </w:rPr>
        <w:t xml:space="preserve">
      В случае предоставления модели с применением химических рабочих агентов указываются динамические свойства жидкости закачки и породы. </w:t>
      </w:r>
    </w:p>
    <w:bookmarkEnd w:id="196"/>
    <w:bookmarkStart w:name="z211" w:id="197"/>
    <w:p>
      <w:pPr>
        <w:spacing w:after="0"/>
        <w:ind w:left="0"/>
        <w:jc w:val="both"/>
      </w:pPr>
      <w:r>
        <w:rPr>
          <w:rFonts w:ascii="Times New Roman"/>
          <w:b w:val="false"/>
          <w:i w:val="false"/>
          <w:color w:val="000000"/>
          <w:sz w:val="28"/>
        </w:rPr>
        <w:t>
      8.2 Расчетные бинарные файлы.</w:t>
      </w:r>
    </w:p>
    <w:bookmarkEnd w:id="197"/>
    <w:bookmarkStart w:name="z212" w:id="198"/>
    <w:p>
      <w:pPr>
        <w:spacing w:after="0"/>
        <w:ind w:left="0"/>
        <w:jc w:val="both"/>
      </w:pPr>
      <w:r>
        <w:rPr>
          <w:rFonts w:ascii="Times New Roman"/>
          <w:b w:val="false"/>
          <w:i w:val="false"/>
          <w:color w:val="000000"/>
          <w:sz w:val="28"/>
        </w:rPr>
        <w:t>
      На период истории гидродинамическая модель содержит следующие бинарные файлы:</w:t>
      </w:r>
    </w:p>
    <w:bookmarkEnd w:id="198"/>
    <w:bookmarkStart w:name="z213" w:id="199"/>
    <w:p>
      <w:pPr>
        <w:spacing w:after="0"/>
        <w:ind w:left="0"/>
        <w:jc w:val="both"/>
      </w:pPr>
      <w:r>
        <w:rPr>
          <w:rFonts w:ascii="Times New Roman"/>
          <w:b w:val="false"/>
          <w:i w:val="false"/>
          <w:color w:val="000000"/>
          <w:sz w:val="28"/>
        </w:rPr>
        <w:t>
      1) период расчета включат расчет с начала разработки месторождения до даты составления проектного документа;</w:t>
      </w:r>
    </w:p>
    <w:bookmarkEnd w:id="199"/>
    <w:bookmarkStart w:name="z214" w:id="200"/>
    <w:p>
      <w:pPr>
        <w:spacing w:after="0"/>
        <w:ind w:left="0"/>
        <w:jc w:val="both"/>
      </w:pPr>
      <w:r>
        <w:rPr>
          <w:rFonts w:ascii="Times New Roman"/>
          <w:b w:val="false"/>
          <w:i w:val="false"/>
          <w:color w:val="000000"/>
          <w:sz w:val="28"/>
        </w:rPr>
        <w:t>
      2) геометрию сетки в формате EGRID (формат записи сетки в файл);</w:t>
      </w:r>
    </w:p>
    <w:bookmarkEnd w:id="200"/>
    <w:bookmarkStart w:name="z215" w:id="201"/>
    <w:p>
      <w:pPr>
        <w:spacing w:after="0"/>
        <w:ind w:left="0"/>
        <w:jc w:val="both"/>
      </w:pPr>
      <w:r>
        <w:rPr>
          <w:rFonts w:ascii="Times New Roman"/>
          <w:b w:val="false"/>
          <w:i w:val="false"/>
          <w:color w:val="000000"/>
          <w:sz w:val="28"/>
        </w:rPr>
        <w:t>
      3) начальные свойства в формате INIT (формат записи начальных свойств пласта и флюида);</w:t>
      </w:r>
    </w:p>
    <w:bookmarkEnd w:id="201"/>
    <w:bookmarkStart w:name="z216" w:id="202"/>
    <w:p>
      <w:pPr>
        <w:spacing w:after="0"/>
        <w:ind w:left="0"/>
        <w:jc w:val="both"/>
      </w:pPr>
      <w:r>
        <w:rPr>
          <w:rFonts w:ascii="Times New Roman"/>
          <w:b w:val="false"/>
          <w:i w:val="false"/>
          <w:color w:val="000000"/>
          <w:sz w:val="28"/>
        </w:rPr>
        <w:t>
      4) расчетные динамические свойства пластового флюида на момент инициализации в пластовых условиях: плотность (нефть, газ, вода), объемный коэффициент (нефть, газ, вода), вязкость (нефть, газ, вода), газосодержание/ конденсатосодержание. При стандартных условиях: плотность (нефть, газ, вода), вязкость (нефть, газ, вода), вязкость (нефть, газ, вода);</w:t>
      </w:r>
    </w:p>
    <w:bookmarkEnd w:id="202"/>
    <w:bookmarkStart w:name="z217" w:id="203"/>
    <w:p>
      <w:pPr>
        <w:spacing w:after="0"/>
        <w:ind w:left="0"/>
        <w:jc w:val="both"/>
      </w:pPr>
      <w:r>
        <w:rPr>
          <w:rFonts w:ascii="Times New Roman"/>
          <w:b w:val="false"/>
          <w:i w:val="false"/>
          <w:color w:val="000000"/>
          <w:sz w:val="28"/>
        </w:rPr>
        <w:t>
      5) расчетные файлы по векторам в формате (SMSPEC, UNSMRY);</w:t>
      </w:r>
    </w:p>
    <w:bookmarkEnd w:id="203"/>
    <w:bookmarkStart w:name="z218" w:id="204"/>
    <w:p>
      <w:pPr>
        <w:spacing w:after="0"/>
        <w:ind w:left="0"/>
        <w:jc w:val="both"/>
      </w:pPr>
      <w:r>
        <w:rPr>
          <w:rFonts w:ascii="Times New Roman"/>
          <w:b w:val="false"/>
          <w:i w:val="false"/>
          <w:color w:val="000000"/>
          <w:sz w:val="28"/>
        </w:rPr>
        <w:t>
      6) расчетные динамические свойства сетки в формате (RSSPEC, UNRST);</w:t>
      </w:r>
    </w:p>
    <w:bookmarkEnd w:id="204"/>
    <w:bookmarkStart w:name="z219" w:id="205"/>
    <w:p>
      <w:pPr>
        <w:spacing w:after="0"/>
        <w:ind w:left="0"/>
        <w:jc w:val="both"/>
      </w:pPr>
      <w:r>
        <w:rPr>
          <w:rFonts w:ascii="Times New Roman"/>
          <w:b w:val="false"/>
          <w:i w:val="false"/>
          <w:color w:val="000000"/>
          <w:sz w:val="28"/>
        </w:rPr>
        <w:t>
      На период прогноза модель содержит следующие бинарные файлы соответствующие каждому отдельному варианту разработки:</w:t>
      </w:r>
    </w:p>
    <w:bookmarkEnd w:id="205"/>
    <w:bookmarkStart w:name="z220" w:id="206"/>
    <w:p>
      <w:pPr>
        <w:spacing w:after="0"/>
        <w:ind w:left="0"/>
        <w:jc w:val="both"/>
      </w:pPr>
      <w:r>
        <w:rPr>
          <w:rFonts w:ascii="Times New Roman"/>
          <w:b w:val="false"/>
          <w:i w:val="false"/>
          <w:color w:val="000000"/>
          <w:sz w:val="28"/>
        </w:rPr>
        <w:t>
      Период расчета отдельного варианта включат расчет с начала разработки месторождения до конца прогнозного периода варианта;</w:t>
      </w:r>
    </w:p>
    <w:bookmarkEnd w:id="206"/>
    <w:bookmarkStart w:name="z221" w:id="207"/>
    <w:p>
      <w:pPr>
        <w:spacing w:after="0"/>
        <w:ind w:left="0"/>
        <w:jc w:val="both"/>
      </w:pPr>
      <w:r>
        <w:rPr>
          <w:rFonts w:ascii="Times New Roman"/>
          <w:b w:val="false"/>
          <w:i w:val="false"/>
          <w:color w:val="000000"/>
          <w:sz w:val="28"/>
        </w:rPr>
        <w:t>
      Расчетные динамические свойства пластового флюида по сетке грида на каждый шаг расчета;</w:t>
      </w:r>
    </w:p>
    <w:bookmarkEnd w:id="207"/>
    <w:bookmarkStart w:name="z222" w:id="208"/>
    <w:p>
      <w:pPr>
        <w:spacing w:after="0"/>
        <w:ind w:left="0"/>
        <w:jc w:val="both"/>
      </w:pPr>
      <w:r>
        <w:rPr>
          <w:rFonts w:ascii="Times New Roman"/>
          <w:b w:val="false"/>
          <w:i w:val="false"/>
          <w:color w:val="000000"/>
          <w:sz w:val="28"/>
        </w:rPr>
        <w:t>
      Расчетные показатели динамики работы скважин по отбору/закачке флюида, а также динамике пластового/забойного давления.</w:t>
      </w:r>
    </w:p>
    <w:bookmarkEnd w:id="208"/>
    <w:bookmarkStart w:name="z223" w:id="209"/>
    <w:p>
      <w:pPr>
        <w:spacing w:after="0"/>
        <w:ind w:left="0"/>
        <w:jc w:val="both"/>
      </w:pPr>
      <w:r>
        <w:rPr>
          <w:rFonts w:ascii="Times New Roman"/>
          <w:b w:val="false"/>
          <w:i w:val="false"/>
          <w:color w:val="000000"/>
          <w:sz w:val="28"/>
        </w:rPr>
        <w:t xml:space="preserve">
      8.3 Отчет по гидродинамической модели. </w:t>
      </w:r>
    </w:p>
    <w:bookmarkEnd w:id="209"/>
    <w:bookmarkStart w:name="z224" w:id="210"/>
    <w:p>
      <w:pPr>
        <w:spacing w:after="0"/>
        <w:ind w:left="0"/>
        <w:jc w:val="both"/>
      </w:pPr>
      <w:r>
        <w:rPr>
          <w:rFonts w:ascii="Times New Roman"/>
          <w:b w:val="false"/>
          <w:i w:val="false"/>
          <w:color w:val="000000"/>
          <w:sz w:val="28"/>
        </w:rPr>
        <w:t>
      К предоставляемой гидродинамической модели должен быть предоставлен отчет, который рекомендуется наличие следующих обязательных разделов отчета:</w:t>
      </w:r>
    </w:p>
    <w:bookmarkEnd w:id="210"/>
    <w:bookmarkStart w:name="z225" w:id="211"/>
    <w:p>
      <w:pPr>
        <w:spacing w:after="0"/>
        <w:ind w:left="0"/>
        <w:jc w:val="both"/>
      </w:pPr>
      <w:r>
        <w:rPr>
          <w:rFonts w:ascii="Times New Roman"/>
          <w:b w:val="false"/>
          <w:i w:val="false"/>
          <w:color w:val="000000"/>
          <w:sz w:val="28"/>
        </w:rPr>
        <w:t>
      1) общие сведения о модели, включая размерность модели, тип среды грида модели, тип свободных фаз модели, тип модели пластового флюида, количество скважин действующего фонда на каждый объект разработки, период расчета истории модели, период расчета прогнозных вариантов модели;</w:t>
      </w:r>
    </w:p>
    <w:bookmarkEnd w:id="211"/>
    <w:bookmarkStart w:name="z226" w:id="212"/>
    <w:p>
      <w:pPr>
        <w:spacing w:after="0"/>
        <w:ind w:left="0"/>
        <w:jc w:val="both"/>
      </w:pPr>
      <w:r>
        <w:rPr>
          <w:rFonts w:ascii="Times New Roman"/>
          <w:b w:val="false"/>
          <w:i w:val="false"/>
          <w:color w:val="000000"/>
          <w:sz w:val="28"/>
        </w:rPr>
        <w:t>
      2) обоснование выбора типа модели пластового флюида, с подробным описанием свойств пластовой жидкости (нефти, газа воды) в пластовых условиях в зависимости от газосодержания, свойств пластового флюида в поверхностных условиях на условиях выбранного типа сепаратора, а также сопоставление модельных и фактических данных результатов анализа проб отбора пластового флюида;</w:t>
      </w:r>
    </w:p>
    <w:bookmarkEnd w:id="212"/>
    <w:bookmarkStart w:name="z227" w:id="213"/>
    <w:p>
      <w:pPr>
        <w:spacing w:after="0"/>
        <w:ind w:left="0"/>
        <w:jc w:val="both"/>
      </w:pPr>
      <w:r>
        <w:rPr>
          <w:rFonts w:ascii="Times New Roman"/>
          <w:b w:val="false"/>
          <w:i w:val="false"/>
          <w:color w:val="000000"/>
          <w:sz w:val="28"/>
        </w:rPr>
        <w:t>
      3) обоснование выбора количества сред для описания динамических свойств. В случае применения двойной среды пористости/проницаемости обосновываются основные параметры, такие как проницаемости трещин/каверн, объем вторичной пористости, насыщенность по нефти/газу, а также параметр сигма, отвечающий за взаимодействия между средами;</w:t>
      </w:r>
    </w:p>
    <w:bookmarkEnd w:id="213"/>
    <w:bookmarkStart w:name="z228" w:id="214"/>
    <w:p>
      <w:pPr>
        <w:spacing w:after="0"/>
        <w:ind w:left="0"/>
        <w:jc w:val="both"/>
      </w:pPr>
      <w:r>
        <w:rPr>
          <w:rFonts w:ascii="Times New Roman"/>
          <w:b w:val="false"/>
          <w:i w:val="false"/>
          <w:color w:val="000000"/>
          <w:sz w:val="28"/>
        </w:rPr>
        <w:t>
      4) в случае использования термической опции обосновываются основные параметры для породы, такие как теплоемкость и теплопроводность, а также динамические свойства пластовой нефти от температуры. В разделе приводятся расчетные и фактические данные анализа керна и проб пластового флюида;</w:t>
      </w:r>
    </w:p>
    <w:bookmarkEnd w:id="214"/>
    <w:bookmarkStart w:name="z229" w:id="215"/>
    <w:p>
      <w:pPr>
        <w:spacing w:after="0"/>
        <w:ind w:left="0"/>
        <w:jc w:val="both"/>
      </w:pPr>
      <w:r>
        <w:rPr>
          <w:rFonts w:ascii="Times New Roman"/>
          <w:b w:val="false"/>
          <w:i w:val="false"/>
          <w:color w:val="000000"/>
          <w:sz w:val="28"/>
        </w:rPr>
        <w:t>
      5) указываются использованные модификаторы проводимостей и порового объема с обоснованием использованных отклонений от начального геологического грида;</w:t>
      </w:r>
    </w:p>
    <w:bookmarkEnd w:id="215"/>
    <w:bookmarkStart w:name="z230" w:id="216"/>
    <w:p>
      <w:pPr>
        <w:spacing w:after="0"/>
        <w:ind w:left="0"/>
        <w:jc w:val="both"/>
      </w:pPr>
      <w:r>
        <w:rPr>
          <w:rFonts w:ascii="Times New Roman"/>
          <w:b w:val="false"/>
          <w:i w:val="false"/>
          <w:color w:val="000000"/>
          <w:sz w:val="28"/>
        </w:rPr>
        <w:t>
      6) приводится анализ инициализации начальных свойств насыщения, пластового давления. Производится сравнение начальных запасов углеводородов и подсчетных параметров гидродинамической модели по объектам разработки и категориям с соответствующими в геологической модели, а также с соответствующими запасами, утверждҰнными на балансе ГКЗ РК;</w:t>
      </w:r>
    </w:p>
    <w:bookmarkEnd w:id="216"/>
    <w:bookmarkStart w:name="z231" w:id="217"/>
    <w:p>
      <w:pPr>
        <w:spacing w:after="0"/>
        <w:ind w:left="0"/>
        <w:jc w:val="both"/>
      </w:pPr>
      <w:r>
        <w:rPr>
          <w:rFonts w:ascii="Times New Roman"/>
          <w:b w:val="false"/>
          <w:i w:val="false"/>
          <w:color w:val="000000"/>
          <w:sz w:val="28"/>
        </w:rPr>
        <w:t>
      7) приводится обоснование использованных кривых фазовых проницаемостей по каждому региону насыщения и сравнение с фактическими данными специальных анализов керна по вытеснению;</w:t>
      </w:r>
    </w:p>
    <w:bookmarkEnd w:id="217"/>
    <w:bookmarkStart w:name="z232" w:id="218"/>
    <w:p>
      <w:pPr>
        <w:spacing w:after="0"/>
        <w:ind w:left="0"/>
        <w:jc w:val="both"/>
      </w:pPr>
      <w:r>
        <w:rPr>
          <w:rFonts w:ascii="Times New Roman"/>
          <w:b w:val="false"/>
          <w:i w:val="false"/>
          <w:color w:val="000000"/>
          <w:sz w:val="28"/>
        </w:rPr>
        <w:t>
      8) приводится обоснование свойств пластовой воды и пластовой породы;</w:t>
      </w:r>
    </w:p>
    <w:bookmarkEnd w:id="218"/>
    <w:bookmarkStart w:name="z233" w:id="219"/>
    <w:p>
      <w:pPr>
        <w:spacing w:after="0"/>
        <w:ind w:left="0"/>
        <w:jc w:val="both"/>
      </w:pPr>
      <w:r>
        <w:rPr>
          <w:rFonts w:ascii="Times New Roman"/>
          <w:b w:val="false"/>
          <w:i w:val="false"/>
          <w:color w:val="000000"/>
          <w:sz w:val="28"/>
        </w:rPr>
        <w:t>
      9) в разделе описание работы скважин приводится список действующего фонда на весь период расчета истории по объектам модели, тип скважины по фонду на дату составлении проектного документа, контроль добывающей скважины на отбор пластового флюида, контроль нагнетательной скважины на закачку нагнетательного агента;</w:t>
      </w:r>
    </w:p>
    <w:bookmarkEnd w:id="219"/>
    <w:bookmarkStart w:name="z234" w:id="220"/>
    <w:p>
      <w:pPr>
        <w:spacing w:after="0"/>
        <w:ind w:left="0"/>
        <w:jc w:val="both"/>
      </w:pPr>
      <w:r>
        <w:rPr>
          <w:rFonts w:ascii="Times New Roman"/>
          <w:b w:val="false"/>
          <w:i w:val="false"/>
          <w:color w:val="000000"/>
          <w:sz w:val="28"/>
        </w:rPr>
        <w:t>
      10) в разделе анализ динамики настройки отборов скважин приводится кросс-плот фактических и накопленных показателей отборов каждой скважины на период расчета истории по жидкости, нефти, воде, газу. Приводится таблица с указанием номера скважины, периода расчета истории (дни), накопленного отбора типа флюида на период истории, накопленного отбора флюида на период истории рассчитанного по модели, процентное отклонение расчетных данных от фактических;</w:t>
      </w:r>
    </w:p>
    <w:bookmarkEnd w:id="220"/>
    <w:bookmarkStart w:name="z235" w:id="221"/>
    <w:p>
      <w:pPr>
        <w:spacing w:after="0"/>
        <w:ind w:left="0"/>
        <w:jc w:val="both"/>
      </w:pPr>
      <w:r>
        <w:rPr>
          <w:rFonts w:ascii="Times New Roman"/>
          <w:b w:val="false"/>
          <w:i w:val="false"/>
          <w:color w:val="000000"/>
          <w:sz w:val="28"/>
        </w:rPr>
        <w:t xml:space="preserve">
      11) в разделе анализ динамики настройки закачки скважин приводится кросс-плот фактических и накопленных показателей закачки каждой скважины на период расчета истории по закачиваемой фазе. Приводится таблица с указанием номера скважины, периода расчета истории (дни), фактической накопленной закачке каждого типа фазы на период истории, расчетной накопленной закачке типа фазы на период истории рассчитанного по модели, процентное отклонение расчетных данных от фактических; </w:t>
      </w:r>
    </w:p>
    <w:bookmarkEnd w:id="221"/>
    <w:bookmarkStart w:name="z236" w:id="222"/>
    <w:p>
      <w:pPr>
        <w:spacing w:after="0"/>
        <w:ind w:left="0"/>
        <w:jc w:val="both"/>
      </w:pPr>
      <w:r>
        <w:rPr>
          <w:rFonts w:ascii="Times New Roman"/>
          <w:b w:val="false"/>
          <w:i w:val="false"/>
          <w:color w:val="000000"/>
          <w:sz w:val="28"/>
        </w:rPr>
        <w:t>
      12) в разделе описываются использованные модификаторы продуктивности скважин и барьеров в гидродинамическом гриде;</w:t>
      </w:r>
    </w:p>
    <w:bookmarkEnd w:id="222"/>
    <w:bookmarkStart w:name="z237" w:id="223"/>
    <w:p>
      <w:pPr>
        <w:spacing w:after="0"/>
        <w:ind w:left="0"/>
        <w:jc w:val="both"/>
      </w:pPr>
      <w:r>
        <w:rPr>
          <w:rFonts w:ascii="Times New Roman"/>
          <w:b w:val="false"/>
          <w:i w:val="false"/>
          <w:color w:val="000000"/>
          <w:sz w:val="28"/>
        </w:rPr>
        <w:t>
      13) в разделе анализа динамики настройки давлений (динамическое забойное или устьевое) приводятся графики фактических и рассчитанных забойных давлений по добывающим/нагнетательным скважинам. На графиках указывается допустимых коридор, составляющий ± 20% от замеренного значения забойного давления. В случае отклонения расчетных показателей от фактических, приводится анализ таких отклонений;</w:t>
      </w:r>
    </w:p>
    <w:bookmarkEnd w:id="223"/>
    <w:bookmarkStart w:name="z238" w:id="224"/>
    <w:p>
      <w:pPr>
        <w:spacing w:after="0"/>
        <w:ind w:left="0"/>
        <w:jc w:val="both"/>
      </w:pPr>
      <w:r>
        <w:rPr>
          <w:rFonts w:ascii="Times New Roman"/>
          <w:b w:val="false"/>
          <w:i w:val="false"/>
          <w:color w:val="000000"/>
          <w:sz w:val="28"/>
        </w:rPr>
        <w:t xml:space="preserve">
      14) анализ динамики настройки отборов по объектам разработки/месторождению выполняется путем сопоставления динамики фактических и расчетных отборов по жидкости, нефти, газу в целом по объектам разработки на каждый шаг расчета модели. Анализ проводится как в графическом виде, так и с предоставлением таблицы выполняемой по каждому объекту разработки и месторождению, в целом содержащую шаг расчета, накопленную фактическую месячную добычу нефти, жидкости, газа, расчетную добычу нефти, жидкости, газа, процентное отклонение расчетных данных от фактических. Накопленные отборы фаз по объектам разработки расчет/история. Накопленная закачка фаз по объектам разработки расчет/история; </w:t>
      </w:r>
    </w:p>
    <w:bookmarkEnd w:id="224"/>
    <w:bookmarkStart w:name="z239" w:id="225"/>
    <w:p>
      <w:pPr>
        <w:spacing w:after="0"/>
        <w:ind w:left="0"/>
        <w:jc w:val="both"/>
      </w:pPr>
      <w:r>
        <w:rPr>
          <w:rFonts w:ascii="Times New Roman"/>
          <w:b w:val="false"/>
          <w:i w:val="false"/>
          <w:color w:val="000000"/>
          <w:sz w:val="28"/>
        </w:rPr>
        <w:t>
      15) анализ расхождений по отбору жидкости, нефти, воды и газа проводится по объектам разработки путем сопоставления накопленных показателей на период истории фактических и расчҰтных;</w:t>
      </w:r>
    </w:p>
    <w:bookmarkEnd w:id="225"/>
    <w:bookmarkStart w:name="z240" w:id="226"/>
    <w:p>
      <w:pPr>
        <w:spacing w:after="0"/>
        <w:ind w:left="0"/>
        <w:jc w:val="both"/>
      </w:pPr>
      <w:r>
        <w:rPr>
          <w:rFonts w:ascii="Times New Roman"/>
          <w:b w:val="false"/>
          <w:i w:val="false"/>
          <w:color w:val="000000"/>
          <w:sz w:val="28"/>
        </w:rPr>
        <w:t>
      16) анализ динамики настройки закачки по объектам разработки/месторождению выполняется путем сопоставления динамики фактической и расчетной закачки по типам флюида в целом по объектам разработки на каждый шаг расчета модели. Анализ проводится как в графическом виде так и с предоставлением таблицы выполняемой по каждому объекту разработки и месторождению в целом содержащую шаг расчета, накопленную фактическую закачку каждого агента, жидкости, газа, расчетную закачку каждого агента, процентное отклонение расчетных данных от фактических данных;</w:t>
      </w:r>
    </w:p>
    <w:bookmarkEnd w:id="226"/>
    <w:bookmarkStart w:name="z241" w:id="227"/>
    <w:p>
      <w:pPr>
        <w:spacing w:after="0"/>
        <w:ind w:left="0"/>
        <w:jc w:val="both"/>
      </w:pPr>
      <w:r>
        <w:rPr>
          <w:rFonts w:ascii="Times New Roman"/>
          <w:b w:val="false"/>
          <w:i w:val="false"/>
          <w:color w:val="000000"/>
          <w:sz w:val="28"/>
        </w:rPr>
        <w:t>
      17) анализ расхождений по закачки фаз проводится по объектам разработки путем сопоставления накопленных показателей на период истории фактических и расчҰтных;</w:t>
      </w:r>
    </w:p>
    <w:bookmarkEnd w:id="227"/>
    <w:bookmarkStart w:name="z242" w:id="228"/>
    <w:p>
      <w:pPr>
        <w:spacing w:after="0"/>
        <w:ind w:left="0"/>
        <w:jc w:val="both"/>
      </w:pPr>
      <w:r>
        <w:rPr>
          <w:rFonts w:ascii="Times New Roman"/>
          <w:b w:val="false"/>
          <w:i w:val="false"/>
          <w:color w:val="000000"/>
          <w:sz w:val="28"/>
        </w:rPr>
        <w:t>
      18) анализ динамики пластового давления проводится по каждому объекту разработки с указанием фактичного исторического пластового давления и расчҰтного пластового давления в зоне отбора/закачки действующих скважин. Анализ проводится как в графическом виде, так и с предоставлением таблицы выполняемой по каждому объекту разработки и месторождению в целом. Таблица содержит шаг расчета, среднее пластовой давление по истории, среднее пластовое давление по каждому объекту разработки. Процентное отклонение показывается только по зоне отбора/закачки действующего фонда скважин. В случае значительных расхождений (20% и более) указываются причины такого отклонения;</w:t>
      </w:r>
    </w:p>
    <w:bookmarkEnd w:id="228"/>
    <w:bookmarkStart w:name="z243" w:id="229"/>
    <w:p>
      <w:pPr>
        <w:spacing w:after="0"/>
        <w:ind w:left="0"/>
        <w:jc w:val="both"/>
      </w:pPr>
      <w:r>
        <w:rPr>
          <w:rFonts w:ascii="Times New Roman"/>
          <w:b w:val="false"/>
          <w:i w:val="false"/>
          <w:color w:val="000000"/>
          <w:sz w:val="28"/>
        </w:rPr>
        <w:t>
      19) анализ текущего газового фактора по каждому объекту разработки и месторождению в целом с указанием фактичного исторического газового фактора и расчҰтного газового фактора по действующим добывающим скважинам. Дополнительно по объектам разработки указывается утвержденное начальное газосодержание;</w:t>
      </w:r>
    </w:p>
    <w:bookmarkEnd w:id="229"/>
    <w:bookmarkStart w:name="z244" w:id="230"/>
    <w:p>
      <w:pPr>
        <w:spacing w:after="0"/>
        <w:ind w:left="0"/>
        <w:jc w:val="both"/>
      </w:pPr>
      <w:r>
        <w:rPr>
          <w:rFonts w:ascii="Times New Roman"/>
          <w:b w:val="false"/>
          <w:i w:val="false"/>
          <w:color w:val="000000"/>
          <w:sz w:val="28"/>
        </w:rPr>
        <w:t>
      20) анализ выработки запасов проводится на конец периода истории с указанием остаточных дренируемых запасов углеводородов по каждой категории по каждому объекту разработки и по месторождению в целом (методом простого вычисления или методами трессеров);</w:t>
      </w:r>
    </w:p>
    <w:bookmarkEnd w:id="230"/>
    <w:bookmarkStart w:name="z245" w:id="231"/>
    <w:p>
      <w:pPr>
        <w:spacing w:after="0"/>
        <w:ind w:left="0"/>
        <w:jc w:val="both"/>
      </w:pPr>
      <w:r>
        <w:rPr>
          <w:rFonts w:ascii="Times New Roman"/>
          <w:b w:val="false"/>
          <w:i w:val="false"/>
          <w:color w:val="000000"/>
          <w:sz w:val="28"/>
        </w:rPr>
        <w:t>
      21) по каждому варианту разработки приводится карта расположения фактических и проектных скважин, дата включения фактической/проектной скважины на каждый объект разработки, коэффициент эксплуатации, контроль по добыче/закачке, технологические ограничения добывающих/нагнетательных скважин, экономические ограничения закрытия добывающих/нагнетательных скважин;</w:t>
      </w:r>
    </w:p>
    <w:bookmarkEnd w:id="231"/>
    <w:bookmarkStart w:name="z246" w:id="232"/>
    <w:p>
      <w:pPr>
        <w:spacing w:after="0"/>
        <w:ind w:left="0"/>
        <w:jc w:val="both"/>
      </w:pPr>
      <w:r>
        <w:rPr>
          <w:rFonts w:ascii="Times New Roman"/>
          <w:b w:val="false"/>
          <w:i w:val="false"/>
          <w:color w:val="000000"/>
          <w:sz w:val="28"/>
        </w:rPr>
        <w:t>
      22) по каждому варианту по объектам и месторождению в целом приводится динамика месячной либо годовой (для месторождений с периодом прогнозирования более 50 лет) добычи жидкости, нефти, воды, закачки агента, обводненности, газового фактора, среднего пластового давления;</w:t>
      </w:r>
    </w:p>
    <w:bookmarkEnd w:id="232"/>
    <w:bookmarkStart w:name="z247" w:id="233"/>
    <w:p>
      <w:pPr>
        <w:spacing w:after="0"/>
        <w:ind w:left="0"/>
        <w:jc w:val="both"/>
      </w:pPr>
      <w:r>
        <w:rPr>
          <w:rFonts w:ascii="Times New Roman"/>
          <w:b w:val="false"/>
          <w:i w:val="false"/>
          <w:color w:val="000000"/>
          <w:sz w:val="28"/>
        </w:rPr>
        <w:t>
      23) месторождению в целом приводится накопленная динамика месячной либо годовой (для месторождений с периодом прогнозирования более 50 лет) добычи, нефти, газа, коэффициенты извлечения нефти, растворенного газа, свободного газа на весь период прогноза;</w:t>
      </w:r>
    </w:p>
    <w:bookmarkEnd w:id="233"/>
    <w:bookmarkStart w:name="z248" w:id="234"/>
    <w:p>
      <w:pPr>
        <w:spacing w:after="0"/>
        <w:ind w:left="0"/>
        <w:jc w:val="both"/>
      </w:pPr>
      <w:r>
        <w:rPr>
          <w:rFonts w:ascii="Times New Roman"/>
          <w:b w:val="false"/>
          <w:i w:val="false"/>
          <w:color w:val="000000"/>
          <w:sz w:val="28"/>
        </w:rPr>
        <w:t>
      24) в случае использования химических рабочих агентов обосновываются основные параметры изменения жидкости закачки и породы в динамике от концентрации агента.</w:t>
      </w:r>
    </w:p>
    <w:bookmarkEnd w:id="234"/>
    <w:bookmarkStart w:name="z249" w:id="235"/>
    <w:p>
      <w:pPr>
        <w:spacing w:after="0"/>
        <w:ind w:left="0"/>
        <w:jc w:val="left"/>
      </w:pPr>
      <w:r>
        <w:rPr>
          <w:rFonts w:ascii="Times New Roman"/>
          <w:b/>
          <w:i w:val="false"/>
          <w:color w:val="000000"/>
        </w:rPr>
        <w:t xml:space="preserve"> Глава 3. Оценка качества построения гидродинамической модели</w:t>
      </w:r>
    </w:p>
    <w:bookmarkEnd w:id="235"/>
    <w:bookmarkStart w:name="z250" w:id="236"/>
    <w:p>
      <w:pPr>
        <w:spacing w:after="0"/>
        <w:ind w:left="0"/>
        <w:jc w:val="both"/>
      </w:pPr>
      <w:r>
        <w:rPr>
          <w:rFonts w:ascii="Times New Roman"/>
          <w:b w:val="false"/>
          <w:i w:val="false"/>
          <w:color w:val="000000"/>
          <w:sz w:val="28"/>
        </w:rPr>
        <w:t>
      9. Оценка достоверности построенной гидродинамической модели выполняется экспертом по следующим основным показателям:</w:t>
      </w:r>
    </w:p>
    <w:bookmarkEnd w:id="236"/>
    <w:bookmarkStart w:name="z251" w:id="237"/>
    <w:p>
      <w:pPr>
        <w:spacing w:after="0"/>
        <w:ind w:left="0"/>
        <w:jc w:val="both"/>
      </w:pPr>
      <w:r>
        <w:rPr>
          <w:rFonts w:ascii="Times New Roman"/>
          <w:b w:val="false"/>
          <w:i w:val="false"/>
          <w:color w:val="000000"/>
          <w:sz w:val="28"/>
        </w:rPr>
        <w:t>
      1) оценка качества геометрии гидродинамического грида (размерность ячеек по горизонтали, вертикали, количество активных ячеек в водоносной зоне);</w:t>
      </w:r>
    </w:p>
    <w:bookmarkEnd w:id="237"/>
    <w:bookmarkStart w:name="z252" w:id="238"/>
    <w:p>
      <w:pPr>
        <w:spacing w:after="0"/>
        <w:ind w:left="0"/>
        <w:jc w:val="both"/>
      </w:pPr>
      <w:r>
        <w:rPr>
          <w:rFonts w:ascii="Times New Roman"/>
          <w:b w:val="false"/>
          <w:i w:val="false"/>
          <w:color w:val="000000"/>
          <w:sz w:val="28"/>
        </w:rPr>
        <w:t>
      2) оценка качества проведения процедуры ремасштабирования сетки геологического грида до масштаба гидродинамического;</w:t>
      </w:r>
    </w:p>
    <w:bookmarkEnd w:id="238"/>
    <w:bookmarkStart w:name="z253" w:id="239"/>
    <w:p>
      <w:pPr>
        <w:spacing w:after="0"/>
        <w:ind w:left="0"/>
        <w:jc w:val="both"/>
      </w:pPr>
      <w:r>
        <w:rPr>
          <w:rFonts w:ascii="Times New Roman"/>
          <w:b w:val="false"/>
          <w:i w:val="false"/>
          <w:color w:val="000000"/>
          <w:sz w:val="28"/>
        </w:rPr>
        <w:t>
      3) оценка корректности применения типа (мертвая нефть, живая нефть, сухой газ, жирный газ, композиционная модель) модели пластового флюида;</w:t>
      </w:r>
    </w:p>
    <w:bookmarkEnd w:id="239"/>
    <w:bookmarkStart w:name="z254" w:id="240"/>
    <w:p>
      <w:pPr>
        <w:spacing w:after="0"/>
        <w:ind w:left="0"/>
        <w:jc w:val="both"/>
      </w:pPr>
      <w:r>
        <w:rPr>
          <w:rFonts w:ascii="Times New Roman"/>
          <w:b w:val="false"/>
          <w:i w:val="false"/>
          <w:color w:val="000000"/>
          <w:sz w:val="28"/>
        </w:rPr>
        <w:t>
      4) оценка корректности выбора динамического типа модели (одинарная/двойная среда пористости, одинарная/двойная среда пористости проницаемости);</w:t>
      </w:r>
    </w:p>
    <w:bookmarkEnd w:id="240"/>
    <w:bookmarkStart w:name="z255" w:id="241"/>
    <w:p>
      <w:pPr>
        <w:spacing w:after="0"/>
        <w:ind w:left="0"/>
        <w:jc w:val="both"/>
      </w:pPr>
      <w:r>
        <w:rPr>
          <w:rFonts w:ascii="Times New Roman"/>
          <w:b w:val="false"/>
          <w:i w:val="false"/>
          <w:color w:val="000000"/>
          <w:sz w:val="28"/>
        </w:rPr>
        <w:t>
      5) оценка корректности выбора термической опции модели (изотермическая/термическая);</w:t>
      </w:r>
    </w:p>
    <w:bookmarkEnd w:id="241"/>
    <w:bookmarkStart w:name="z256" w:id="242"/>
    <w:p>
      <w:pPr>
        <w:spacing w:after="0"/>
        <w:ind w:left="0"/>
        <w:jc w:val="both"/>
      </w:pPr>
      <w:r>
        <w:rPr>
          <w:rFonts w:ascii="Times New Roman"/>
          <w:b w:val="false"/>
          <w:i w:val="false"/>
          <w:color w:val="000000"/>
          <w:sz w:val="28"/>
        </w:rPr>
        <w:t>
      6) оценка петрофизических свойств породы и относительных фазовых проницаемостей пластовых флюидов и соответствие утвержденным коэффициента вытеснения по объектам разработки;</w:t>
      </w:r>
    </w:p>
    <w:bookmarkEnd w:id="242"/>
    <w:bookmarkStart w:name="z257" w:id="243"/>
    <w:p>
      <w:pPr>
        <w:spacing w:after="0"/>
        <w:ind w:left="0"/>
        <w:jc w:val="both"/>
      </w:pPr>
      <w:r>
        <w:rPr>
          <w:rFonts w:ascii="Times New Roman"/>
          <w:b w:val="false"/>
          <w:i w:val="false"/>
          <w:color w:val="000000"/>
          <w:sz w:val="28"/>
        </w:rPr>
        <w:t>
      7) оценка корректности начальных условий инициализации модели по давлению и насыщению углеводородных фаз;</w:t>
      </w:r>
    </w:p>
    <w:bookmarkEnd w:id="243"/>
    <w:bookmarkStart w:name="z258" w:id="244"/>
    <w:p>
      <w:pPr>
        <w:spacing w:after="0"/>
        <w:ind w:left="0"/>
        <w:jc w:val="both"/>
      </w:pPr>
      <w:r>
        <w:rPr>
          <w:rFonts w:ascii="Times New Roman"/>
          <w:b w:val="false"/>
          <w:i w:val="false"/>
          <w:color w:val="000000"/>
          <w:sz w:val="28"/>
        </w:rPr>
        <w:t>
      8) оценка полноты загрузки данных по скважинам, траектории, перфорация, отборы/закачка флюида, забойные давления, ГТМ;</w:t>
      </w:r>
    </w:p>
    <w:bookmarkEnd w:id="244"/>
    <w:bookmarkStart w:name="z259" w:id="245"/>
    <w:p>
      <w:pPr>
        <w:spacing w:after="0"/>
        <w:ind w:left="0"/>
        <w:jc w:val="both"/>
      </w:pPr>
      <w:r>
        <w:rPr>
          <w:rFonts w:ascii="Times New Roman"/>
          <w:b w:val="false"/>
          <w:i w:val="false"/>
          <w:color w:val="000000"/>
          <w:sz w:val="28"/>
        </w:rPr>
        <w:t>
      9) оценка качества настройки модели по отбору пластового флюида на период истории по объектам разработки;</w:t>
      </w:r>
    </w:p>
    <w:bookmarkEnd w:id="245"/>
    <w:bookmarkStart w:name="z260" w:id="246"/>
    <w:p>
      <w:pPr>
        <w:spacing w:after="0"/>
        <w:ind w:left="0"/>
        <w:jc w:val="both"/>
      </w:pPr>
      <w:r>
        <w:rPr>
          <w:rFonts w:ascii="Times New Roman"/>
          <w:b w:val="false"/>
          <w:i w:val="false"/>
          <w:color w:val="000000"/>
          <w:sz w:val="28"/>
        </w:rPr>
        <w:t>
      10) оценка качества модели по закачке агентов на период истории по объектам разработки;</w:t>
      </w:r>
    </w:p>
    <w:bookmarkEnd w:id="246"/>
    <w:bookmarkStart w:name="z261" w:id="247"/>
    <w:p>
      <w:pPr>
        <w:spacing w:after="0"/>
        <w:ind w:left="0"/>
        <w:jc w:val="both"/>
      </w:pPr>
      <w:r>
        <w:rPr>
          <w:rFonts w:ascii="Times New Roman"/>
          <w:b w:val="false"/>
          <w:i w:val="false"/>
          <w:color w:val="000000"/>
          <w:sz w:val="28"/>
        </w:rPr>
        <w:t>
      11) оценка качества настройки модели по воспроизведению фактического пластового / забойного давления по результатам ГДИС; анализ газового фактора;</w:t>
      </w:r>
    </w:p>
    <w:bookmarkEnd w:id="247"/>
    <w:bookmarkStart w:name="z262" w:id="248"/>
    <w:p>
      <w:pPr>
        <w:spacing w:after="0"/>
        <w:ind w:left="0"/>
        <w:jc w:val="both"/>
      </w:pPr>
      <w:r>
        <w:rPr>
          <w:rFonts w:ascii="Times New Roman"/>
          <w:b w:val="false"/>
          <w:i w:val="false"/>
          <w:color w:val="000000"/>
          <w:sz w:val="28"/>
        </w:rPr>
        <w:t>
      12) оценка полноты и качества параметров фактических/проектных (параметры в соответствии с главой 4. Основные критерии качества геологических и гидродинамических моделей для предоставления в ЦКРР РК);</w:t>
      </w:r>
    </w:p>
    <w:bookmarkEnd w:id="248"/>
    <w:bookmarkStart w:name="z263" w:id="249"/>
    <w:p>
      <w:pPr>
        <w:spacing w:after="0"/>
        <w:ind w:left="0"/>
        <w:jc w:val="both"/>
      </w:pPr>
      <w:r>
        <w:rPr>
          <w:rFonts w:ascii="Times New Roman"/>
          <w:b w:val="false"/>
          <w:i w:val="false"/>
          <w:color w:val="000000"/>
          <w:sz w:val="28"/>
        </w:rPr>
        <w:t xml:space="preserve">
      13) оценка скважин на период прогноза по условиям технических ограничений и экономических ограничений для закрытия скважин; </w:t>
      </w:r>
    </w:p>
    <w:bookmarkEnd w:id="249"/>
    <w:bookmarkStart w:name="z264" w:id="250"/>
    <w:p>
      <w:pPr>
        <w:spacing w:after="0"/>
        <w:ind w:left="0"/>
        <w:jc w:val="both"/>
      </w:pPr>
      <w:r>
        <w:rPr>
          <w:rFonts w:ascii="Times New Roman"/>
          <w:b w:val="false"/>
          <w:i w:val="false"/>
          <w:color w:val="000000"/>
          <w:sz w:val="28"/>
        </w:rPr>
        <w:t>
      14) возможные рекомендации по улучшению модели в части получения дополнительных необходимых данных по данным пластового флюида, породы, замерам забойного/пластового давления;</w:t>
      </w:r>
    </w:p>
    <w:bookmarkEnd w:id="250"/>
    <w:bookmarkStart w:name="z265" w:id="251"/>
    <w:p>
      <w:pPr>
        <w:spacing w:after="0"/>
        <w:ind w:left="0"/>
        <w:jc w:val="both"/>
      </w:pPr>
      <w:r>
        <w:rPr>
          <w:rFonts w:ascii="Times New Roman"/>
          <w:b w:val="false"/>
          <w:i w:val="false"/>
          <w:color w:val="000000"/>
          <w:sz w:val="28"/>
        </w:rPr>
        <w:t>
      15) возможные рекомендации по улучшению модели в части использованных подходов и методов настройки параметров для лучшего результата адаптации расчҰтных и исторических показателей;</w:t>
      </w:r>
    </w:p>
    <w:bookmarkEnd w:id="251"/>
    <w:bookmarkStart w:name="z266" w:id="252"/>
    <w:p>
      <w:pPr>
        <w:spacing w:after="0"/>
        <w:ind w:left="0"/>
        <w:jc w:val="both"/>
      </w:pPr>
      <w:r>
        <w:rPr>
          <w:rFonts w:ascii="Times New Roman"/>
          <w:b w:val="false"/>
          <w:i w:val="false"/>
          <w:color w:val="000000"/>
          <w:sz w:val="28"/>
        </w:rPr>
        <w:t>
      16) оценка корректности выбора типа модели по закачке рабочего агента и их параметров.</w:t>
      </w:r>
    </w:p>
    <w:bookmarkEnd w:id="252"/>
    <w:bookmarkStart w:name="z267" w:id="253"/>
    <w:p>
      <w:pPr>
        <w:spacing w:after="0"/>
        <w:ind w:left="0"/>
        <w:jc w:val="left"/>
      </w:pPr>
      <w:r>
        <w:rPr>
          <w:rFonts w:ascii="Times New Roman"/>
          <w:b/>
          <w:i w:val="false"/>
          <w:color w:val="000000"/>
        </w:rPr>
        <w:t xml:space="preserve"> Глава 4. Основные критерии для оценки качества геологических и гидродинамических моделей для предоставления в ЦКРР РК</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загрузки исходной информации по скважинам (координаты, траектории, РИГИС, геологические отбивки)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контуров горного/геологического отвода (лицензионного участка)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стратиграфических разбивок (отбивки) в скважинах структурным поверхностям (трендовым сейсмическим поверхностям)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отбивок положения флюидных контактов в скважинах флюидным контактам. Обоснование флюидных контактов.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переноса данных РИГИС на геологическую сетку модели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качества моделирования петрофизических свойств (фации, литологии, пористость, проницаемость)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качества моделирования водонасыщенности (данные РИГИС, капиллярометрия, J-функция)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Сопоставление начальных подсчетных параметров модели с утвержденными ГКЗ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качества перехода от статической модели к фильтрационной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начальных запасов углеводородов в геологических и гидродинамических моделях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загрузки исходной информации по скважинам (дебиты, приемистость, перфорация, события, давление)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качества соответствия PVТ модели, построенной на фактических лабораторных экспериментах и параметрам, принятым при утверждении отчета по подсчету запасов углеводородного сырья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корректности принятых в модели ОФП (концевые точки), кривых капиллярного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качества воспроизведения ГДМ модели по отборам жидкости по группе скважин или по объекту разработки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качества воспроизведения ГДМ модели по отборам нефти по группе скважин или по объекту разработки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качества воспроизведения ГДМ модели по отборам газа по группе скважин или по объекту разработки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качества воспроизведения ГДМ модели по закачке по группе скважин или по объекту разработки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качества воспроизведения ГДМ модели по динамике забойного/пластового давления по скважинам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tc>
      </w:tr>
    </w:tbl>
    <w:bookmarkStart w:name="z268" w:id="254"/>
    <w:p>
      <w:pPr>
        <w:spacing w:after="0"/>
        <w:ind w:left="0"/>
        <w:jc w:val="both"/>
      </w:pPr>
      <w:r>
        <w:rPr>
          <w:rFonts w:ascii="Times New Roman"/>
          <w:b w:val="false"/>
          <w:i w:val="false"/>
          <w:color w:val="000000"/>
          <w:sz w:val="28"/>
        </w:rPr>
        <w:t>
      Список сокращений:</w:t>
      </w:r>
    </w:p>
    <w:bookmarkEnd w:id="254"/>
    <w:bookmarkStart w:name="z269" w:id="255"/>
    <w:p>
      <w:pPr>
        <w:spacing w:after="0"/>
        <w:ind w:left="0"/>
        <w:jc w:val="both"/>
      </w:pPr>
      <w:r>
        <w:rPr>
          <w:rFonts w:ascii="Times New Roman"/>
          <w:b w:val="false"/>
          <w:i w:val="false"/>
          <w:color w:val="000000"/>
          <w:sz w:val="28"/>
        </w:rPr>
        <w:t>
      ГДИ – гидродинамические исследования;</w:t>
      </w:r>
    </w:p>
    <w:bookmarkEnd w:id="255"/>
    <w:bookmarkStart w:name="z270" w:id="256"/>
    <w:p>
      <w:pPr>
        <w:spacing w:after="0"/>
        <w:ind w:left="0"/>
        <w:jc w:val="both"/>
      </w:pPr>
      <w:r>
        <w:rPr>
          <w:rFonts w:ascii="Times New Roman"/>
          <w:b w:val="false"/>
          <w:i w:val="false"/>
          <w:color w:val="000000"/>
          <w:sz w:val="28"/>
        </w:rPr>
        <w:t>
      ГДМ – геолого-гидродинамическая модель;</w:t>
      </w:r>
    </w:p>
    <w:bookmarkEnd w:id="256"/>
    <w:bookmarkStart w:name="z271" w:id="257"/>
    <w:p>
      <w:pPr>
        <w:spacing w:after="0"/>
        <w:ind w:left="0"/>
        <w:jc w:val="both"/>
      </w:pPr>
      <w:r>
        <w:rPr>
          <w:rFonts w:ascii="Times New Roman"/>
          <w:b w:val="false"/>
          <w:i w:val="false"/>
          <w:color w:val="000000"/>
          <w:sz w:val="28"/>
        </w:rPr>
        <w:t>
      ГКЗ РК – Государственная комиссия по запасам полезных ископаемых Республики Казахстан;</w:t>
      </w:r>
    </w:p>
    <w:bookmarkEnd w:id="257"/>
    <w:bookmarkStart w:name="z272" w:id="258"/>
    <w:p>
      <w:pPr>
        <w:spacing w:after="0"/>
        <w:ind w:left="0"/>
        <w:jc w:val="both"/>
      </w:pPr>
      <w:r>
        <w:rPr>
          <w:rFonts w:ascii="Times New Roman"/>
          <w:b w:val="false"/>
          <w:i w:val="false"/>
          <w:color w:val="000000"/>
          <w:sz w:val="28"/>
        </w:rPr>
        <w:t>
      ГСР – геолого-статистический разрез;</w:t>
      </w:r>
    </w:p>
    <w:bookmarkEnd w:id="258"/>
    <w:bookmarkStart w:name="z273" w:id="259"/>
    <w:p>
      <w:pPr>
        <w:spacing w:after="0"/>
        <w:ind w:left="0"/>
        <w:jc w:val="both"/>
      </w:pPr>
      <w:r>
        <w:rPr>
          <w:rFonts w:ascii="Times New Roman"/>
          <w:b w:val="false"/>
          <w:i w:val="false"/>
          <w:color w:val="000000"/>
          <w:sz w:val="28"/>
        </w:rPr>
        <w:t>
      КИН – коэффициент извлечения нефти;</w:t>
      </w:r>
    </w:p>
    <w:bookmarkEnd w:id="259"/>
    <w:bookmarkStart w:name="z274" w:id="260"/>
    <w:p>
      <w:pPr>
        <w:spacing w:after="0"/>
        <w:ind w:left="0"/>
        <w:jc w:val="both"/>
      </w:pPr>
      <w:r>
        <w:rPr>
          <w:rFonts w:ascii="Times New Roman"/>
          <w:b w:val="false"/>
          <w:i w:val="false"/>
          <w:color w:val="000000"/>
          <w:sz w:val="28"/>
        </w:rPr>
        <w:t>
      НТД – нормативный технический документ;</w:t>
      </w:r>
    </w:p>
    <w:bookmarkEnd w:id="260"/>
    <w:bookmarkStart w:name="z275" w:id="261"/>
    <w:p>
      <w:pPr>
        <w:spacing w:after="0"/>
        <w:ind w:left="0"/>
        <w:jc w:val="both"/>
      </w:pPr>
      <w:r>
        <w:rPr>
          <w:rFonts w:ascii="Times New Roman"/>
          <w:b w:val="false"/>
          <w:i w:val="false"/>
          <w:color w:val="000000"/>
          <w:sz w:val="28"/>
        </w:rPr>
        <w:t>
      ОФП – относительные фазовые проницаемости;</w:t>
      </w:r>
    </w:p>
    <w:bookmarkEnd w:id="261"/>
    <w:bookmarkStart w:name="z276" w:id="262"/>
    <w:p>
      <w:pPr>
        <w:spacing w:after="0"/>
        <w:ind w:left="0"/>
        <w:jc w:val="both"/>
      </w:pPr>
      <w:r>
        <w:rPr>
          <w:rFonts w:ascii="Times New Roman"/>
          <w:b w:val="false"/>
          <w:i w:val="false"/>
          <w:color w:val="000000"/>
          <w:sz w:val="28"/>
        </w:rPr>
        <w:t>
      РИГИС – результаты интерпретации геофизических исследований скважин;</w:t>
      </w:r>
    </w:p>
    <w:bookmarkEnd w:id="262"/>
    <w:bookmarkStart w:name="z277" w:id="263"/>
    <w:p>
      <w:pPr>
        <w:spacing w:after="0"/>
        <w:ind w:left="0"/>
        <w:jc w:val="both"/>
      </w:pPr>
      <w:r>
        <w:rPr>
          <w:rFonts w:ascii="Times New Roman"/>
          <w:b w:val="false"/>
          <w:i w:val="false"/>
          <w:color w:val="000000"/>
          <w:sz w:val="28"/>
        </w:rPr>
        <w:t>
      ЦКРР РК – Центральная комиссия по разведке и разработке Республики Казахстан;</w:t>
      </w:r>
    </w:p>
    <w:bookmarkEnd w:id="263"/>
    <w:bookmarkStart w:name="z278" w:id="264"/>
    <w:p>
      <w:pPr>
        <w:spacing w:after="0"/>
        <w:ind w:left="0"/>
        <w:jc w:val="both"/>
      </w:pPr>
      <w:r>
        <w:rPr>
          <w:rFonts w:ascii="Times New Roman"/>
          <w:b w:val="false"/>
          <w:i w:val="false"/>
          <w:color w:val="000000"/>
          <w:sz w:val="28"/>
        </w:rPr>
        <w:t>
      EGRID – бинарный формат записи сетки ГДМ;</w:t>
      </w:r>
    </w:p>
    <w:bookmarkEnd w:id="264"/>
    <w:bookmarkStart w:name="z279" w:id="265"/>
    <w:p>
      <w:pPr>
        <w:spacing w:after="0"/>
        <w:ind w:left="0"/>
        <w:jc w:val="both"/>
      </w:pPr>
      <w:r>
        <w:rPr>
          <w:rFonts w:ascii="Times New Roman"/>
          <w:b w:val="false"/>
          <w:i w:val="false"/>
          <w:color w:val="000000"/>
          <w:sz w:val="28"/>
        </w:rPr>
        <w:t>
      J-функция – функция Леверетта;</w:t>
      </w:r>
    </w:p>
    <w:bookmarkEnd w:id="265"/>
    <w:bookmarkStart w:name="z280" w:id="266"/>
    <w:p>
      <w:pPr>
        <w:spacing w:after="0"/>
        <w:ind w:left="0"/>
        <w:jc w:val="both"/>
      </w:pPr>
      <w:r>
        <w:rPr>
          <w:rFonts w:ascii="Times New Roman"/>
          <w:b w:val="false"/>
          <w:i w:val="false"/>
          <w:color w:val="000000"/>
          <w:sz w:val="28"/>
        </w:rPr>
        <w:t>
      INIT – бинарный формат записи начальных свойств пласта и флюида;</w:t>
      </w:r>
    </w:p>
    <w:bookmarkEnd w:id="266"/>
    <w:bookmarkStart w:name="z281" w:id="267"/>
    <w:p>
      <w:pPr>
        <w:spacing w:after="0"/>
        <w:ind w:left="0"/>
        <w:jc w:val="both"/>
      </w:pPr>
      <w:r>
        <w:rPr>
          <w:rFonts w:ascii="Times New Roman"/>
          <w:b w:val="false"/>
          <w:i w:val="false"/>
          <w:color w:val="000000"/>
          <w:sz w:val="28"/>
        </w:rPr>
        <w:t>
      PVT – физико-химические свойства пластовых флюидов (таблицы).</w:t>
      </w:r>
    </w:p>
    <w:bookmarkEnd w:id="2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