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cb95" w14:textId="c12c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14 декабря 2023 года № 119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14 марта 2024 года № 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областном бюджете на 2024-2026 годы" от 14 декабря 2023 года №119 (зарегистрировано в Реестре государственной регистрации нормативных правовых актов №190224)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549769171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118267044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5997030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425505097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558329543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15341183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23951718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8610535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-23901555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23901555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21951718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7936823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9886660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2024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Караганды, Сарань – по 50 процентов, Абайского района, города Темиртау – по 95 процентов, городов Балхаш, Приозерск, Шахтинск, Нуринского, Осакаровского, Шетского районов – по 98 процентов Актогайского, Бухар-Жырауского, Каркаралинского районов – по 99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Сарань – 30 процентов, города Караганды – 49 процентов, городов Балхаш, Темиртау – по 50 процентов, Абайского, Актогайского, Бухар-Жырауского, Каркаралинского, Нуринского, Осакаровского, Шетского районов, городов Приозерск, Шахтинск – по 80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Караганды-48 процентов, города Темиртау – 50 процентов, города Сарань – 55 процентов, города Балхаш – 68 процентов, Нуринского района – 74 процента, Осакаровского района, города Приозерск – по 76 процентов, Абайского, Бухар-Жырауского районов, города Шахтинск – по 77 процентов, Актогайского, Шетского районов – по 78 процентов, Каркаралинского района– 79 процентов;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Карагандинской области на 2024 год в сумме 481 797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402367868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402367868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-23901555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495438415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347076005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494 373 902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272 976 616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194 075 312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-9585734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347076005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482 655 009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272 693 042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193 801 256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-8421697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75 288 062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53 920 241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престарелым и лицам с инвалидностью медико-социальных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стационарным интернетом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53 920 241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5 187 738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